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30159" w14:textId="77777777" w:rsidR="005459E7" w:rsidRPr="0016000E" w:rsidRDefault="005459E7" w:rsidP="0073280B">
      <w:pPr>
        <w:pStyle w:val="ListParagraph"/>
        <w:ind w:left="708"/>
        <w:jc w:val="both"/>
        <w:rPr>
          <w:rFonts w:ascii="Arial" w:hAnsi="Arial" w:cs="Arial"/>
          <w:b/>
          <w:bCs/>
          <w:sz w:val="22"/>
          <w:szCs w:val="22"/>
          <w:u w:val="single"/>
        </w:rPr>
      </w:pPr>
    </w:p>
    <w:tbl>
      <w:tblPr>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1575"/>
        <w:gridCol w:w="4860"/>
        <w:gridCol w:w="4230"/>
        <w:gridCol w:w="3060"/>
      </w:tblGrid>
      <w:tr w:rsidR="000A49C3" w:rsidRPr="0016000E" w14:paraId="2E0C0CF1" w14:textId="77777777" w:rsidTr="00EC74F4">
        <w:trPr>
          <w:trHeight w:val="543"/>
          <w:tblHeader/>
        </w:trPr>
        <w:tc>
          <w:tcPr>
            <w:tcW w:w="580" w:type="dxa"/>
          </w:tcPr>
          <w:p w14:paraId="7BE5966F" w14:textId="77777777" w:rsidR="000A49C3" w:rsidRPr="0016000E" w:rsidRDefault="000A49C3" w:rsidP="007C70E3">
            <w:pPr>
              <w:jc w:val="both"/>
              <w:rPr>
                <w:rFonts w:ascii="Arial" w:hAnsi="Arial" w:cs="Arial"/>
                <w:b/>
                <w:bCs/>
                <w:sz w:val="22"/>
                <w:szCs w:val="22"/>
              </w:rPr>
            </w:pPr>
            <w:r w:rsidRPr="0016000E">
              <w:rPr>
                <w:rFonts w:ascii="Arial" w:hAnsi="Arial" w:cs="Arial"/>
                <w:b/>
                <w:bCs/>
                <w:sz w:val="22"/>
                <w:szCs w:val="22"/>
              </w:rPr>
              <w:t>Sl. No.</w:t>
            </w:r>
          </w:p>
        </w:tc>
        <w:tc>
          <w:tcPr>
            <w:tcW w:w="1575" w:type="dxa"/>
          </w:tcPr>
          <w:p w14:paraId="31C92C11" w14:textId="1F2C0AF3" w:rsidR="000A49C3" w:rsidRPr="0016000E" w:rsidRDefault="000A49C3" w:rsidP="00F02ECE">
            <w:pPr>
              <w:jc w:val="both"/>
              <w:rPr>
                <w:rFonts w:ascii="Arial" w:hAnsi="Arial" w:cs="Arial"/>
                <w:b/>
                <w:bCs/>
                <w:sz w:val="22"/>
                <w:szCs w:val="22"/>
              </w:rPr>
            </w:pPr>
            <w:r w:rsidRPr="0016000E">
              <w:rPr>
                <w:rFonts w:ascii="Arial" w:hAnsi="Arial" w:cs="Arial"/>
                <w:b/>
                <w:bCs/>
                <w:sz w:val="22"/>
                <w:szCs w:val="22"/>
              </w:rPr>
              <w:t xml:space="preserve">Clause ref </w:t>
            </w:r>
          </w:p>
        </w:tc>
        <w:tc>
          <w:tcPr>
            <w:tcW w:w="4860" w:type="dxa"/>
          </w:tcPr>
          <w:p w14:paraId="0DAC58E0" w14:textId="77777777" w:rsidR="000A49C3" w:rsidRPr="0016000E" w:rsidRDefault="000A49C3" w:rsidP="00014EC8">
            <w:pPr>
              <w:jc w:val="both"/>
              <w:rPr>
                <w:rFonts w:ascii="Arial" w:hAnsi="Arial" w:cs="Arial"/>
                <w:b/>
                <w:sz w:val="22"/>
                <w:szCs w:val="22"/>
              </w:rPr>
            </w:pPr>
            <w:r w:rsidRPr="0016000E">
              <w:rPr>
                <w:rFonts w:ascii="Arial" w:hAnsi="Arial" w:cs="Arial"/>
                <w:b/>
                <w:sz w:val="22"/>
                <w:szCs w:val="22"/>
              </w:rPr>
              <w:t>Existing clause</w:t>
            </w:r>
          </w:p>
        </w:tc>
        <w:tc>
          <w:tcPr>
            <w:tcW w:w="4230" w:type="dxa"/>
          </w:tcPr>
          <w:p w14:paraId="27DA54E8" w14:textId="77777777" w:rsidR="000A49C3" w:rsidRPr="0016000E" w:rsidRDefault="000A49C3" w:rsidP="00014EC8">
            <w:pPr>
              <w:jc w:val="both"/>
              <w:rPr>
                <w:rFonts w:ascii="Arial" w:hAnsi="Arial" w:cs="Arial"/>
                <w:b/>
                <w:bCs/>
                <w:sz w:val="22"/>
                <w:szCs w:val="22"/>
              </w:rPr>
            </w:pPr>
            <w:r w:rsidRPr="0016000E">
              <w:rPr>
                <w:rFonts w:ascii="Arial" w:hAnsi="Arial" w:cs="Arial"/>
                <w:b/>
                <w:bCs/>
                <w:sz w:val="22"/>
                <w:szCs w:val="22"/>
              </w:rPr>
              <w:t>Queries asked by the bidder</w:t>
            </w:r>
          </w:p>
        </w:tc>
        <w:tc>
          <w:tcPr>
            <w:tcW w:w="3060" w:type="dxa"/>
          </w:tcPr>
          <w:p w14:paraId="7DF7FF5A" w14:textId="424DCAFC" w:rsidR="000A49C3" w:rsidRPr="0016000E" w:rsidRDefault="0016000E" w:rsidP="007C70E3">
            <w:pPr>
              <w:jc w:val="both"/>
              <w:rPr>
                <w:rFonts w:ascii="Arial" w:hAnsi="Arial" w:cs="Arial"/>
                <w:b/>
                <w:bCs/>
                <w:sz w:val="22"/>
                <w:szCs w:val="22"/>
              </w:rPr>
            </w:pPr>
            <w:r w:rsidRPr="0016000E">
              <w:rPr>
                <w:rFonts w:ascii="Arial" w:hAnsi="Arial" w:cs="Arial"/>
                <w:b/>
                <w:bCs/>
                <w:sz w:val="22"/>
                <w:szCs w:val="22"/>
              </w:rPr>
              <w:t>POWERGRID’s clarification</w:t>
            </w:r>
          </w:p>
        </w:tc>
      </w:tr>
      <w:tr w:rsidR="000A49C3" w:rsidRPr="0016000E" w14:paraId="7A8A13A6" w14:textId="77777777" w:rsidTr="00EC74F4">
        <w:trPr>
          <w:trHeight w:val="3111"/>
        </w:trPr>
        <w:tc>
          <w:tcPr>
            <w:tcW w:w="580" w:type="dxa"/>
          </w:tcPr>
          <w:p w14:paraId="3424568B" w14:textId="77777777" w:rsidR="000A49C3" w:rsidRPr="0016000E" w:rsidRDefault="000A49C3" w:rsidP="00775AD3">
            <w:pPr>
              <w:pStyle w:val="ListParagraph"/>
              <w:numPr>
                <w:ilvl w:val="0"/>
                <w:numId w:val="22"/>
              </w:numPr>
              <w:jc w:val="both"/>
              <w:rPr>
                <w:rFonts w:ascii="Arial" w:hAnsi="Arial" w:cs="Arial"/>
                <w:b/>
                <w:bCs/>
                <w:sz w:val="22"/>
                <w:szCs w:val="22"/>
              </w:rPr>
            </w:pPr>
          </w:p>
        </w:tc>
        <w:tc>
          <w:tcPr>
            <w:tcW w:w="1575" w:type="dxa"/>
          </w:tcPr>
          <w:p w14:paraId="7FEAAA13" w14:textId="3B366A6A" w:rsidR="000A49C3" w:rsidRPr="0016000E" w:rsidRDefault="000A49C3" w:rsidP="005459E7">
            <w:pPr>
              <w:spacing w:line="276" w:lineRule="auto"/>
              <w:jc w:val="both"/>
              <w:rPr>
                <w:rFonts w:ascii="Arial" w:hAnsi="Arial" w:cs="Arial"/>
                <w:sz w:val="22"/>
                <w:szCs w:val="22"/>
                <w:lang w:val="en-IN" w:eastAsia="en-IN"/>
              </w:rPr>
            </w:pPr>
            <w:r w:rsidRPr="0016000E">
              <w:rPr>
                <w:rFonts w:ascii="Arial" w:hAnsi="Arial" w:cs="Arial"/>
                <w:sz w:val="22"/>
                <w:szCs w:val="22"/>
                <w:lang w:val="en-IN" w:eastAsia="en-IN"/>
              </w:rPr>
              <w:t>Clause No. 1.4.10, Section-IV A “Tower Design”, Technical Specifications</w:t>
            </w:r>
          </w:p>
          <w:p w14:paraId="7118E058" w14:textId="0477B86C" w:rsidR="000A49C3" w:rsidRPr="0016000E" w:rsidRDefault="000A49C3" w:rsidP="0023745D">
            <w:pPr>
              <w:autoSpaceDE w:val="0"/>
              <w:autoSpaceDN w:val="0"/>
              <w:adjustRightInd w:val="0"/>
              <w:jc w:val="both"/>
              <w:rPr>
                <w:rFonts w:ascii="Arial" w:hAnsi="Arial" w:cs="Arial"/>
                <w:sz w:val="22"/>
                <w:szCs w:val="22"/>
              </w:rPr>
            </w:pPr>
          </w:p>
        </w:tc>
        <w:tc>
          <w:tcPr>
            <w:tcW w:w="4860" w:type="dxa"/>
          </w:tcPr>
          <w:p w14:paraId="6263859B" w14:textId="35E9D09C" w:rsidR="000A49C3" w:rsidRPr="0016000E" w:rsidRDefault="000A49C3" w:rsidP="006E4E8F">
            <w:pPr>
              <w:autoSpaceDE w:val="0"/>
              <w:autoSpaceDN w:val="0"/>
              <w:adjustRightInd w:val="0"/>
              <w:jc w:val="both"/>
              <w:rPr>
                <w:rFonts w:ascii="Arial" w:hAnsi="Arial" w:cs="Arial"/>
                <w:sz w:val="22"/>
                <w:szCs w:val="22"/>
              </w:rPr>
            </w:pPr>
            <w:r w:rsidRPr="0016000E">
              <w:rPr>
                <w:rFonts w:ascii="Arial" w:hAnsi="Arial" w:cs="Arial"/>
                <w:noProof/>
                <w:sz w:val="22"/>
                <w:szCs w:val="22"/>
              </w:rPr>
              <w:drawing>
                <wp:inline distT="0" distB="0" distL="0" distR="0" wp14:anchorId="65F4D107" wp14:editId="26485CB0">
                  <wp:extent cx="2719346" cy="1863130"/>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2485" cy="1920092"/>
                          </a:xfrm>
                          <a:prstGeom prst="rect">
                            <a:avLst/>
                          </a:prstGeom>
                          <a:noFill/>
                          <a:ln>
                            <a:noFill/>
                          </a:ln>
                        </pic:spPr>
                      </pic:pic>
                    </a:graphicData>
                  </a:graphic>
                </wp:inline>
              </w:drawing>
            </w:r>
          </w:p>
        </w:tc>
        <w:tc>
          <w:tcPr>
            <w:tcW w:w="4230" w:type="dxa"/>
          </w:tcPr>
          <w:p w14:paraId="4B60A83A" w14:textId="77777777" w:rsidR="000A49C3" w:rsidRPr="0016000E" w:rsidRDefault="000A49C3" w:rsidP="005459E7">
            <w:pPr>
              <w:jc w:val="both"/>
              <w:rPr>
                <w:rFonts w:ascii="Arial" w:hAnsi="Arial" w:cs="Arial"/>
                <w:sz w:val="22"/>
                <w:szCs w:val="22"/>
                <w:lang w:val="en-IN" w:eastAsia="en-IN"/>
              </w:rPr>
            </w:pPr>
            <w:r w:rsidRPr="0016000E">
              <w:rPr>
                <w:rFonts w:ascii="Arial" w:hAnsi="Arial" w:cs="Arial"/>
                <w:sz w:val="22"/>
                <w:szCs w:val="22"/>
                <w:lang w:val="en-IN" w:eastAsia="en-IN"/>
              </w:rPr>
              <w:t>Maximum temperature 85°C provided for ACSR / AL59 / AAAC conductor. No information provided regarding AACSR conductor. We understand that for AACSR Zebra conductor maximum temperature to be considered is 85° C. Please confirm.</w:t>
            </w:r>
          </w:p>
          <w:p w14:paraId="1F096C0B" w14:textId="598E83BC" w:rsidR="000A49C3" w:rsidRPr="0016000E" w:rsidRDefault="000A49C3" w:rsidP="009544BA">
            <w:pPr>
              <w:autoSpaceDE w:val="0"/>
              <w:autoSpaceDN w:val="0"/>
              <w:adjustRightInd w:val="0"/>
              <w:jc w:val="both"/>
              <w:rPr>
                <w:rFonts w:ascii="Arial" w:hAnsi="Arial" w:cs="Arial"/>
                <w:sz w:val="22"/>
                <w:szCs w:val="22"/>
              </w:rPr>
            </w:pPr>
          </w:p>
        </w:tc>
        <w:tc>
          <w:tcPr>
            <w:tcW w:w="3060" w:type="dxa"/>
          </w:tcPr>
          <w:p w14:paraId="3A558D92" w14:textId="77777777" w:rsidR="000A49C3" w:rsidRPr="0016000E" w:rsidRDefault="000A49C3" w:rsidP="006423FD">
            <w:pPr>
              <w:pStyle w:val="ListParagraph"/>
              <w:ind w:left="0"/>
              <w:jc w:val="both"/>
              <w:rPr>
                <w:rFonts w:ascii="Arial" w:hAnsi="Arial" w:cs="Arial"/>
                <w:sz w:val="22"/>
                <w:szCs w:val="22"/>
                <w:lang w:val="en-IN" w:eastAsia="en-IN"/>
              </w:rPr>
            </w:pPr>
            <w:r w:rsidRPr="0016000E">
              <w:rPr>
                <w:rFonts w:ascii="Arial" w:hAnsi="Arial" w:cs="Arial"/>
                <w:sz w:val="22"/>
                <w:szCs w:val="22"/>
                <w:lang w:val="en-IN" w:eastAsia="en-IN"/>
              </w:rPr>
              <w:t>For AACSR Zebra conductor also, maximum temperature to be considered is 85° C.</w:t>
            </w:r>
          </w:p>
          <w:p w14:paraId="467EFDFD" w14:textId="77777777" w:rsidR="000A49C3" w:rsidRPr="0016000E" w:rsidRDefault="000A49C3" w:rsidP="006423FD">
            <w:pPr>
              <w:pStyle w:val="ListParagraph"/>
              <w:ind w:left="0"/>
              <w:jc w:val="both"/>
              <w:rPr>
                <w:rFonts w:ascii="Arial" w:hAnsi="Arial" w:cs="Arial"/>
                <w:sz w:val="22"/>
                <w:szCs w:val="22"/>
              </w:rPr>
            </w:pPr>
          </w:p>
          <w:p w14:paraId="4782A894" w14:textId="4B30461E" w:rsidR="000A49C3" w:rsidRPr="0016000E" w:rsidRDefault="000A49C3" w:rsidP="006423FD">
            <w:pPr>
              <w:pStyle w:val="ListParagraph"/>
              <w:ind w:left="0"/>
              <w:jc w:val="both"/>
              <w:rPr>
                <w:rFonts w:ascii="Arial" w:hAnsi="Arial" w:cs="Arial"/>
                <w:sz w:val="22"/>
                <w:szCs w:val="22"/>
              </w:rPr>
            </w:pPr>
            <w:r w:rsidRPr="0016000E">
              <w:rPr>
                <w:rFonts w:ascii="Arial" w:hAnsi="Arial" w:cs="Arial"/>
                <w:sz w:val="22"/>
                <w:szCs w:val="22"/>
              </w:rPr>
              <w:t>Refer</w:t>
            </w:r>
            <w:r w:rsidR="00CB130E" w:rsidRPr="0016000E">
              <w:rPr>
                <w:rFonts w:ascii="Arial" w:hAnsi="Arial" w:cs="Arial"/>
                <w:sz w:val="22"/>
                <w:szCs w:val="22"/>
              </w:rPr>
              <w:t xml:space="preserve"> </w:t>
            </w:r>
            <w:r w:rsidR="00CB130E" w:rsidRPr="0016000E">
              <w:rPr>
                <w:rFonts w:ascii="Arial" w:hAnsi="Arial" w:cs="Arial"/>
                <w:b/>
                <w:bCs/>
                <w:color w:val="211D1E"/>
                <w:sz w:val="22"/>
                <w:szCs w:val="22"/>
              </w:rPr>
              <w:t>Amendment No. 1</w:t>
            </w:r>
            <w:r w:rsidR="00CB130E" w:rsidRPr="0016000E">
              <w:rPr>
                <w:rFonts w:ascii="Arial" w:hAnsi="Arial" w:cs="Arial"/>
                <w:color w:val="211D1E"/>
                <w:sz w:val="22"/>
                <w:szCs w:val="22"/>
              </w:rPr>
              <w:t xml:space="preserve"> </w:t>
            </w:r>
            <w:r w:rsidR="00CB130E" w:rsidRPr="0016000E">
              <w:rPr>
                <w:rFonts w:ascii="Arial" w:hAnsi="Arial" w:cs="Arial"/>
                <w:b/>
                <w:bCs/>
                <w:color w:val="211D1E"/>
                <w:sz w:val="22"/>
                <w:szCs w:val="22"/>
              </w:rPr>
              <w:t>(</w:t>
            </w:r>
            <w:r w:rsidR="00CB130E" w:rsidRPr="0016000E">
              <w:rPr>
                <w:rFonts w:ascii="Arial" w:hAnsi="Arial" w:cs="Arial"/>
                <w:b/>
                <w:bCs/>
                <w:i/>
                <w:iCs/>
                <w:color w:val="211D1E"/>
                <w:sz w:val="22"/>
                <w:szCs w:val="22"/>
              </w:rPr>
              <w:t>technical portion</w:t>
            </w:r>
            <w:r w:rsidR="00CB130E" w:rsidRPr="0016000E">
              <w:rPr>
                <w:rFonts w:ascii="Arial" w:hAnsi="Arial" w:cs="Arial"/>
                <w:b/>
                <w:bCs/>
                <w:color w:val="211D1E"/>
                <w:sz w:val="22"/>
                <w:szCs w:val="22"/>
              </w:rPr>
              <w:t>)</w:t>
            </w:r>
            <w:r w:rsidR="00CB130E" w:rsidRPr="0016000E">
              <w:rPr>
                <w:rFonts w:ascii="Arial" w:hAnsi="Arial" w:cs="Arial"/>
                <w:color w:val="211D1E"/>
                <w:sz w:val="22"/>
                <w:szCs w:val="22"/>
              </w:rPr>
              <w:t xml:space="preserve"> to the Bidding Documents attached herewith.</w:t>
            </w:r>
          </w:p>
        </w:tc>
      </w:tr>
      <w:tr w:rsidR="000A49C3" w:rsidRPr="0016000E" w14:paraId="675FC96C" w14:textId="77777777" w:rsidTr="00EC74F4">
        <w:trPr>
          <w:trHeight w:val="755"/>
        </w:trPr>
        <w:tc>
          <w:tcPr>
            <w:tcW w:w="580" w:type="dxa"/>
          </w:tcPr>
          <w:p w14:paraId="5FB92CF2" w14:textId="77777777" w:rsidR="000A49C3" w:rsidRPr="0016000E" w:rsidRDefault="000A49C3" w:rsidP="00775AD3">
            <w:pPr>
              <w:pStyle w:val="ListParagraph"/>
              <w:numPr>
                <w:ilvl w:val="0"/>
                <w:numId w:val="22"/>
              </w:numPr>
              <w:jc w:val="both"/>
              <w:rPr>
                <w:rFonts w:ascii="Arial" w:hAnsi="Arial" w:cs="Arial"/>
                <w:b/>
                <w:bCs/>
                <w:sz w:val="22"/>
                <w:szCs w:val="22"/>
              </w:rPr>
            </w:pPr>
          </w:p>
        </w:tc>
        <w:tc>
          <w:tcPr>
            <w:tcW w:w="1575" w:type="dxa"/>
          </w:tcPr>
          <w:p w14:paraId="5DFE3879" w14:textId="7503D551" w:rsidR="000A49C3" w:rsidRPr="0016000E" w:rsidRDefault="000A49C3" w:rsidP="006B658B">
            <w:pPr>
              <w:autoSpaceDE w:val="0"/>
              <w:autoSpaceDN w:val="0"/>
              <w:adjustRightInd w:val="0"/>
              <w:jc w:val="both"/>
              <w:rPr>
                <w:rFonts w:ascii="Arial" w:hAnsi="Arial" w:cs="Arial"/>
                <w:sz w:val="22"/>
                <w:szCs w:val="22"/>
              </w:rPr>
            </w:pPr>
            <w:r w:rsidRPr="0016000E">
              <w:rPr>
                <w:rFonts w:ascii="Arial" w:hAnsi="Arial" w:cs="Arial"/>
                <w:sz w:val="22"/>
                <w:szCs w:val="22"/>
                <w:lang w:val="en-IN" w:eastAsia="en-IN"/>
              </w:rPr>
              <w:t>Technical Specifications</w:t>
            </w:r>
          </w:p>
        </w:tc>
        <w:tc>
          <w:tcPr>
            <w:tcW w:w="4860" w:type="dxa"/>
          </w:tcPr>
          <w:p w14:paraId="7CC95DC2" w14:textId="5C5BF7FB" w:rsidR="000A49C3" w:rsidRPr="0016000E" w:rsidRDefault="000A49C3" w:rsidP="00081EBE">
            <w:pPr>
              <w:autoSpaceDE w:val="0"/>
              <w:autoSpaceDN w:val="0"/>
              <w:adjustRightInd w:val="0"/>
              <w:jc w:val="both"/>
              <w:rPr>
                <w:rFonts w:ascii="Arial" w:hAnsi="Arial" w:cs="Arial"/>
                <w:sz w:val="22"/>
                <w:szCs w:val="22"/>
              </w:rPr>
            </w:pPr>
          </w:p>
        </w:tc>
        <w:tc>
          <w:tcPr>
            <w:tcW w:w="4230" w:type="dxa"/>
          </w:tcPr>
          <w:p w14:paraId="4DCFF355" w14:textId="77777777" w:rsidR="000A49C3" w:rsidRPr="0016000E" w:rsidRDefault="000A49C3" w:rsidP="009544BA">
            <w:pPr>
              <w:autoSpaceDE w:val="0"/>
              <w:autoSpaceDN w:val="0"/>
              <w:adjustRightInd w:val="0"/>
              <w:jc w:val="both"/>
              <w:rPr>
                <w:rFonts w:ascii="Arial" w:hAnsi="Arial" w:cs="Arial"/>
                <w:sz w:val="22"/>
                <w:szCs w:val="22"/>
              </w:rPr>
            </w:pPr>
            <w:r w:rsidRPr="0016000E">
              <w:rPr>
                <w:rFonts w:ascii="Arial" w:hAnsi="Arial" w:cs="Arial"/>
                <w:sz w:val="22"/>
                <w:szCs w:val="22"/>
              </w:rPr>
              <w:t>Please provide the values of Young’s Modulus (E) and Coefficient of Expansion (α) for AACSR Zebra conductor.</w:t>
            </w:r>
          </w:p>
          <w:p w14:paraId="541ED994" w14:textId="465BE0E8" w:rsidR="000A49C3" w:rsidRPr="0016000E" w:rsidRDefault="000A49C3" w:rsidP="009544BA">
            <w:pPr>
              <w:autoSpaceDE w:val="0"/>
              <w:autoSpaceDN w:val="0"/>
              <w:adjustRightInd w:val="0"/>
              <w:jc w:val="both"/>
              <w:rPr>
                <w:rFonts w:ascii="Arial" w:hAnsi="Arial" w:cs="Arial"/>
                <w:sz w:val="22"/>
                <w:szCs w:val="22"/>
              </w:rPr>
            </w:pPr>
          </w:p>
        </w:tc>
        <w:tc>
          <w:tcPr>
            <w:tcW w:w="3060" w:type="dxa"/>
          </w:tcPr>
          <w:p w14:paraId="4539B533" w14:textId="77777777" w:rsidR="000A49C3" w:rsidRPr="0016000E" w:rsidRDefault="00CB130E" w:rsidP="00284FEA">
            <w:pPr>
              <w:pStyle w:val="ListParagraph"/>
              <w:ind w:left="0"/>
              <w:jc w:val="both"/>
              <w:rPr>
                <w:rFonts w:ascii="Arial" w:hAnsi="Arial" w:cs="Arial"/>
                <w:color w:val="211D1E"/>
                <w:sz w:val="22"/>
                <w:szCs w:val="22"/>
              </w:rPr>
            </w:pPr>
            <w:r w:rsidRPr="0016000E">
              <w:rPr>
                <w:rFonts w:ascii="Arial" w:hAnsi="Arial" w:cs="Arial"/>
                <w:sz w:val="22"/>
                <w:szCs w:val="22"/>
              </w:rPr>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w:t>
            </w:r>
          </w:p>
          <w:p w14:paraId="3E8DF794" w14:textId="035A9603" w:rsidR="00CB130E" w:rsidRPr="0016000E" w:rsidRDefault="00CB130E" w:rsidP="00284FEA">
            <w:pPr>
              <w:pStyle w:val="ListParagraph"/>
              <w:ind w:left="0"/>
              <w:jc w:val="both"/>
              <w:rPr>
                <w:rFonts w:ascii="Arial" w:hAnsi="Arial" w:cs="Arial"/>
                <w:sz w:val="22"/>
                <w:szCs w:val="22"/>
              </w:rPr>
            </w:pPr>
          </w:p>
        </w:tc>
      </w:tr>
      <w:tr w:rsidR="000A49C3" w:rsidRPr="0016000E" w14:paraId="1772CC35" w14:textId="77777777" w:rsidTr="00EC74F4">
        <w:trPr>
          <w:trHeight w:val="2039"/>
        </w:trPr>
        <w:tc>
          <w:tcPr>
            <w:tcW w:w="580" w:type="dxa"/>
          </w:tcPr>
          <w:p w14:paraId="7B874FAF" w14:textId="77777777" w:rsidR="000A49C3" w:rsidRPr="0016000E" w:rsidRDefault="000A49C3" w:rsidP="005459E7">
            <w:pPr>
              <w:pStyle w:val="ListParagraph"/>
              <w:numPr>
                <w:ilvl w:val="0"/>
                <w:numId w:val="22"/>
              </w:numPr>
              <w:jc w:val="both"/>
              <w:rPr>
                <w:rFonts w:ascii="Arial" w:hAnsi="Arial" w:cs="Arial"/>
                <w:b/>
                <w:bCs/>
                <w:sz w:val="22"/>
                <w:szCs w:val="22"/>
              </w:rPr>
            </w:pPr>
          </w:p>
        </w:tc>
        <w:tc>
          <w:tcPr>
            <w:tcW w:w="1575" w:type="dxa"/>
          </w:tcPr>
          <w:p w14:paraId="722AC2E4" w14:textId="4BB0BDC6" w:rsidR="000A49C3" w:rsidRPr="0016000E" w:rsidRDefault="000A49C3" w:rsidP="005459E7">
            <w:pPr>
              <w:spacing w:line="276" w:lineRule="auto"/>
              <w:jc w:val="both"/>
              <w:rPr>
                <w:rFonts w:ascii="Arial" w:hAnsi="Arial" w:cs="Arial"/>
                <w:sz w:val="22"/>
                <w:szCs w:val="22"/>
                <w:lang w:val="en-IN" w:eastAsia="en-IN"/>
              </w:rPr>
            </w:pPr>
            <w:r w:rsidRPr="0016000E">
              <w:rPr>
                <w:rFonts w:ascii="Arial" w:hAnsi="Arial" w:cs="Arial"/>
                <w:sz w:val="22"/>
                <w:szCs w:val="22"/>
                <w:lang w:val="en-IN" w:eastAsia="en-IN"/>
              </w:rPr>
              <w:t>Clause No. 2.4.1, Section-IA A, Technical Specifications</w:t>
            </w:r>
          </w:p>
          <w:p w14:paraId="1108E669" w14:textId="25321431" w:rsidR="000A49C3" w:rsidRPr="0016000E" w:rsidRDefault="000A49C3" w:rsidP="005459E7">
            <w:pPr>
              <w:autoSpaceDE w:val="0"/>
              <w:autoSpaceDN w:val="0"/>
              <w:adjustRightInd w:val="0"/>
              <w:jc w:val="both"/>
              <w:rPr>
                <w:rFonts w:ascii="Arial" w:hAnsi="Arial" w:cs="Arial"/>
                <w:sz w:val="22"/>
                <w:szCs w:val="22"/>
              </w:rPr>
            </w:pPr>
          </w:p>
        </w:tc>
        <w:tc>
          <w:tcPr>
            <w:tcW w:w="4860" w:type="dxa"/>
          </w:tcPr>
          <w:p w14:paraId="1D7C0B1C" w14:textId="25790FCE" w:rsidR="000A49C3" w:rsidRPr="0016000E" w:rsidRDefault="000A49C3" w:rsidP="005459E7">
            <w:pPr>
              <w:autoSpaceDE w:val="0"/>
              <w:autoSpaceDN w:val="0"/>
              <w:adjustRightInd w:val="0"/>
              <w:rPr>
                <w:rFonts w:ascii="Arial" w:hAnsi="Arial" w:cs="Arial"/>
                <w:sz w:val="22"/>
                <w:szCs w:val="22"/>
              </w:rPr>
            </w:pPr>
            <w:r w:rsidRPr="0016000E">
              <w:rPr>
                <w:rFonts w:ascii="Arial" w:hAnsi="Arial" w:cs="Arial"/>
                <w:sz w:val="22"/>
                <w:szCs w:val="22"/>
              </w:rPr>
              <w:t xml:space="preserve">One AACSR </w:t>
            </w:r>
            <w:proofErr w:type="spellStart"/>
            <w:r w:rsidRPr="0016000E">
              <w:rPr>
                <w:rFonts w:ascii="Arial" w:hAnsi="Arial" w:cs="Arial"/>
                <w:sz w:val="22"/>
                <w:szCs w:val="22"/>
              </w:rPr>
              <w:t>Earthwire</w:t>
            </w:r>
            <w:proofErr w:type="spellEnd"/>
            <w:r w:rsidRPr="0016000E">
              <w:rPr>
                <w:rFonts w:ascii="Arial" w:hAnsi="Arial" w:cs="Arial"/>
                <w:sz w:val="22"/>
                <w:szCs w:val="22"/>
              </w:rPr>
              <w:t xml:space="preserve"> and one OPGW with mechanical &amp; electrical properties equivalent to the used AACSR </w:t>
            </w:r>
            <w:proofErr w:type="spellStart"/>
            <w:r w:rsidRPr="0016000E">
              <w:rPr>
                <w:rFonts w:ascii="Arial" w:hAnsi="Arial" w:cs="Arial"/>
                <w:sz w:val="22"/>
                <w:szCs w:val="22"/>
              </w:rPr>
              <w:t>earthwire</w:t>
            </w:r>
            <w:proofErr w:type="spellEnd"/>
            <w:r w:rsidRPr="0016000E">
              <w:rPr>
                <w:rFonts w:ascii="Arial" w:hAnsi="Arial" w:cs="Arial"/>
                <w:sz w:val="22"/>
                <w:szCs w:val="22"/>
              </w:rPr>
              <w:t>.</w:t>
            </w:r>
          </w:p>
        </w:tc>
        <w:tc>
          <w:tcPr>
            <w:tcW w:w="4230" w:type="dxa"/>
          </w:tcPr>
          <w:p w14:paraId="3AC2F728" w14:textId="269A3D57" w:rsidR="000A49C3" w:rsidRPr="0016000E" w:rsidRDefault="000A49C3" w:rsidP="005459E7">
            <w:pPr>
              <w:autoSpaceDE w:val="0"/>
              <w:autoSpaceDN w:val="0"/>
              <w:adjustRightInd w:val="0"/>
              <w:jc w:val="both"/>
              <w:rPr>
                <w:rFonts w:ascii="Arial" w:hAnsi="Arial" w:cs="Arial"/>
                <w:sz w:val="22"/>
                <w:szCs w:val="22"/>
              </w:rPr>
            </w:pPr>
            <w:r w:rsidRPr="0016000E">
              <w:rPr>
                <w:rFonts w:ascii="Arial" w:hAnsi="Arial" w:cs="Arial"/>
                <w:sz w:val="22"/>
                <w:szCs w:val="22"/>
                <w:lang w:val="en-IN" w:eastAsia="en-IN"/>
              </w:rPr>
              <w:t>As per Technical Specifications Section 1-A, Clause 2.4.1, Page 7 of 9 mentioned that AACSR Earth wire is to be used in the line. The diameter of AACSR earth wire is more than 15.8 mm. Therefore, as per CBIP manual referred, we understand that the drag coefficient is to be considered 1. Please confirm</w:t>
            </w:r>
          </w:p>
        </w:tc>
        <w:tc>
          <w:tcPr>
            <w:tcW w:w="3060" w:type="dxa"/>
          </w:tcPr>
          <w:p w14:paraId="64908608" w14:textId="1920FED0" w:rsidR="000A49C3" w:rsidRPr="0016000E" w:rsidRDefault="000A49C3" w:rsidP="00E24562">
            <w:pPr>
              <w:jc w:val="both"/>
              <w:rPr>
                <w:rFonts w:ascii="Arial" w:hAnsi="Arial" w:cs="Arial"/>
                <w:sz w:val="22"/>
                <w:szCs w:val="22"/>
              </w:rPr>
            </w:pPr>
            <w:r w:rsidRPr="0016000E">
              <w:rPr>
                <w:rFonts w:ascii="Arial" w:hAnsi="Arial" w:cs="Arial"/>
                <w:sz w:val="22"/>
                <w:szCs w:val="22"/>
              </w:rPr>
              <w:t xml:space="preserve">As per IS 802 2015, Drag coefficient for </w:t>
            </w:r>
            <w:proofErr w:type="spellStart"/>
            <w:r w:rsidRPr="0016000E">
              <w:rPr>
                <w:rFonts w:ascii="Arial" w:hAnsi="Arial" w:cs="Arial"/>
                <w:sz w:val="22"/>
                <w:szCs w:val="22"/>
                <w:lang w:val="en-IN" w:eastAsia="en-IN"/>
              </w:rPr>
              <w:t>groundwire</w:t>
            </w:r>
            <w:proofErr w:type="spellEnd"/>
            <w:r w:rsidRPr="0016000E">
              <w:rPr>
                <w:rFonts w:ascii="Arial" w:hAnsi="Arial" w:cs="Arial"/>
                <w:sz w:val="22"/>
                <w:szCs w:val="22"/>
                <w:lang w:val="en-IN" w:eastAsia="en-IN"/>
              </w:rPr>
              <w:t xml:space="preserve">/OPGW is </w:t>
            </w:r>
            <w:r w:rsidRPr="0016000E">
              <w:rPr>
                <w:rFonts w:ascii="Arial" w:hAnsi="Arial" w:cs="Arial"/>
                <w:sz w:val="22"/>
                <w:szCs w:val="22"/>
              </w:rPr>
              <w:t>1.2.</w:t>
            </w:r>
            <w:r w:rsidRPr="0016000E">
              <w:rPr>
                <w:rFonts w:ascii="Arial" w:hAnsi="Arial" w:cs="Arial"/>
                <w:sz w:val="22"/>
                <w:szCs w:val="22"/>
                <w:lang w:val="en-IN" w:eastAsia="en-IN"/>
              </w:rPr>
              <w:t xml:space="preserve"> </w:t>
            </w:r>
          </w:p>
        </w:tc>
      </w:tr>
      <w:tr w:rsidR="000A49C3" w:rsidRPr="0016000E" w14:paraId="05E52844" w14:textId="77777777" w:rsidTr="00EC74F4">
        <w:trPr>
          <w:trHeight w:val="1525"/>
        </w:trPr>
        <w:tc>
          <w:tcPr>
            <w:tcW w:w="580" w:type="dxa"/>
          </w:tcPr>
          <w:p w14:paraId="35C3D22C" w14:textId="77777777" w:rsidR="000A49C3" w:rsidRPr="0016000E" w:rsidRDefault="000A49C3" w:rsidP="00DC0D62">
            <w:pPr>
              <w:pStyle w:val="ListParagraph"/>
              <w:numPr>
                <w:ilvl w:val="0"/>
                <w:numId w:val="22"/>
              </w:numPr>
              <w:jc w:val="both"/>
              <w:rPr>
                <w:rFonts w:ascii="Arial" w:hAnsi="Arial" w:cs="Arial"/>
                <w:b/>
                <w:bCs/>
                <w:sz w:val="22"/>
                <w:szCs w:val="22"/>
              </w:rPr>
            </w:pPr>
          </w:p>
        </w:tc>
        <w:tc>
          <w:tcPr>
            <w:tcW w:w="1575" w:type="dxa"/>
          </w:tcPr>
          <w:p w14:paraId="3462A559" w14:textId="340CFFBC" w:rsidR="000A49C3" w:rsidRPr="0016000E" w:rsidRDefault="000A49C3" w:rsidP="00DC0D62">
            <w:pPr>
              <w:autoSpaceDE w:val="0"/>
              <w:autoSpaceDN w:val="0"/>
              <w:adjustRightInd w:val="0"/>
              <w:jc w:val="both"/>
              <w:rPr>
                <w:rFonts w:ascii="Arial" w:hAnsi="Arial" w:cs="Arial"/>
                <w:sz w:val="22"/>
                <w:szCs w:val="22"/>
              </w:rPr>
            </w:pPr>
            <w:r w:rsidRPr="0016000E">
              <w:rPr>
                <w:rFonts w:ascii="Arial" w:hAnsi="Arial" w:cs="Arial"/>
                <w:sz w:val="22"/>
                <w:szCs w:val="22"/>
              </w:rPr>
              <w:t>Cl. No 1.6.5.10 Table 2.1 of Sec-IV D– Technical specification</w:t>
            </w:r>
          </w:p>
        </w:tc>
        <w:tc>
          <w:tcPr>
            <w:tcW w:w="4860" w:type="dxa"/>
          </w:tcPr>
          <w:p w14:paraId="476E061F" w14:textId="31097100" w:rsidR="000A49C3" w:rsidRPr="0016000E" w:rsidRDefault="000A49C3" w:rsidP="00DC0D62">
            <w:pPr>
              <w:autoSpaceDE w:val="0"/>
              <w:autoSpaceDN w:val="0"/>
              <w:adjustRightInd w:val="0"/>
              <w:jc w:val="both"/>
              <w:rPr>
                <w:rFonts w:ascii="Arial" w:hAnsi="Arial" w:cs="Arial"/>
                <w:sz w:val="22"/>
                <w:szCs w:val="22"/>
              </w:rPr>
            </w:pPr>
            <w:r w:rsidRPr="0016000E">
              <w:rPr>
                <w:rFonts w:ascii="Arial" w:hAnsi="Arial" w:cs="Arial"/>
                <w:noProof/>
                <w:sz w:val="22"/>
                <w:szCs w:val="22"/>
              </w:rPr>
              <w:drawing>
                <wp:inline distT="0" distB="0" distL="0" distR="0" wp14:anchorId="5240C9B1" wp14:editId="7174331A">
                  <wp:extent cx="3149600" cy="9201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6029" cy="924915"/>
                          </a:xfrm>
                          <a:prstGeom prst="rect">
                            <a:avLst/>
                          </a:prstGeom>
                          <a:noFill/>
                          <a:ln>
                            <a:noFill/>
                          </a:ln>
                        </pic:spPr>
                      </pic:pic>
                    </a:graphicData>
                  </a:graphic>
                </wp:inline>
              </w:drawing>
            </w:r>
          </w:p>
        </w:tc>
        <w:tc>
          <w:tcPr>
            <w:tcW w:w="4230" w:type="dxa"/>
          </w:tcPr>
          <w:p w14:paraId="62EDB557" w14:textId="27D7F71E" w:rsidR="000A49C3" w:rsidRPr="0016000E" w:rsidRDefault="000A49C3" w:rsidP="00DC0D62">
            <w:pPr>
              <w:autoSpaceDE w:val="0"/>
              <w:autoSpaceDN w:val="0"/>
              <w:adjustRightInd w:val="0"/>
              <w:jc w:val="both"/>
              <w:rPr>
                <w:rFonts w:ascii="Arial" w:hAnsi="Arial" w:cs="Arial"/>
                <w:sz w:val="22"/>
                <w:szCs w:val="22"/>
              </w:rPr>
            </w:pPr>
            <w:r w:rsidRPr="0016000E">
              <w:rPr>
                <w:rFonts w:ascii="Arial" w:hAnsi="Arial" w:cs="Arial"/>
                <w:sz w:val="22"/>
                <w:szCs w:val="22"/>
              </w:rPr>
              <w:t>Soil properties for NDS soil as given in the table is bearing capacity 50000 kg/m2 for Maharashtra region. We request you to confirm bearing capacity for soil in dry condition for Maharashtra region.</w:t>
            </w:r>
          </w:p>
        </w:tc>
        <w:tc>
          <w:tcPr>
            <w:tcW w:w="3060" w:type="dxa"/>
          </w:tcPr>
          <w:p w14:paraId="6C2885AE" w14:textId="51E943A3" w:rsidR="000A49C3" w:rsidRPr="0016000E" w:rsidRDefault="000A49C3" w:rsidP="00DC0D62">
            <w:pPr>
              <w:jc w:val="both"/>
              <w:rPr>
                <w:rFonts w:ascii="Arial" w:hAnsi="Arial" w:cs="Arial"/>
                <w:sz w:val="22"/>
                <w:szCs w:val="22"/>
              </w:rPr>
            </w:pPr>
            <w:r w:rsidRPr="0016000E">
              <w:rPr>
                <w:rFonts w:ascii="Arial" w:hAnsi="Arial" w:cs="Arial"/>
                <w:sz w:val="22"/>
                <w:szCs w:val="22"/>
              </w:rPr>
              <w:t>Confirmed.</w:t>
            </w:r>
          </w:p>
          <w:p w14:paraId="7CD4A372" w14:textId="77777777" w:rsidR="00CB130E" w:rsidRPr="0016000E" w:rsidRDefault="00CB130E" w:rsidP="00DC0D62">
            <w:pPr>
              <w:jc w:val="both"/>
              <w:rPr>
                <w:rFonts w:ascii="Arial" w:hAnsi="Arial" w:cs="Arial"/>
                <w:sz w:val="22"/>
                <w:szCs w:val="22"/>
              </w:rPr>
            </w:pPr>
          </w:p>
          <w:p w14:paraId="07B4C426" w14:textId="77777777" w:rsidR="000A49C3" w:rsidRPr="0016000E" w:rsidRDefault="000A49C3" w:rsidP="00DC0D62">
            <w:pPr>
              <w:jc w:val="both"/>
              <w:rPr>
                <w:rFonts w:ascii="Arial" w:hAnsi="Arial" w:cs="Arial"/>
                <w:sz w:val="22"/>
                <w:szCs w:val="22"/>
              </w:rPr>
            </w:pPr>
            <w:r w:rsidRPr="0016000E">
              <w:rPr>
                <w:rFonts w:ascii="Arial" w:hAnsi="Arial" w:cs="Arial"/>
                <w:sz w:val="22"/>
                <w:szCs w:val="22"/>
              </w:rPr>
              <w:t>Soil properties for Normal Dry soil shall be bearing capacity 50000 kg/m2 for Maharashtra region, refer Cl. No 1.6.5.10 Table 2.1 of Sec-IV D of Technical specification,</w:t>
            </w:r>
          </w:p>
          <w:p w14:paraId="5452C1E4" w14:textId="048F4773" w:rsidR="00CB130E" w:rsidRPr="0016000E" w:rsidRDefault="00CB130E" w:rsidP="00DC0D62">
            <w:pPr>
              <w:jc w:val="both"/>
              <w:rPr>
                <w:rFonts w:ascii="Arial" w:hAnsi="Arial" w:cs="Arial"/>
                <w:sz w:val="22"/>
                <w:szCs w:val="22"/>
              </w:rPr>
            </w:pPr>
          </w:p>
        </w:tc>
      </w:tr>
      <w:tr w:rsidR="000A49C3" w:rsidRPr="0016000E" w14:paraId="3E092F68" w14:textId="77777777" w:rsidTr="00EC74F4">
        <w:trPr>
          <w:trHeight w:val="498"/>
        </w:trPr>
        <w:tc>
          <w:tcPr>
            <w:tcW w:w="580" w:type="dxa"/>
          </w:tcPr>
          <w:p w14:paraId="59B8E33E" w14:textId="77777777" w:rsidR="000A49C3" w:rsidRPr="0016000E" w:rsidRDefault="000A49C3" w:rsidP="00DC0D62">
            <w:pPr>
              <w:pStyle w:val="ListParagraph"/>
              <w:numPr>
                <w:ilvl w:val="0"/>
                <w:numId w:val="22"/>
              </w:numPr>
              <w:jc w:val="both"/>
              <w:rPr>
                <w:rFonts w:ascii="Arial" w:hAnsi="Arial" w:cs="Arial"/>
                <w:b/>
                <w:bCs/>
                <w:sz w:val="22"/>
                <w:szCs w:val="22"/>
              </w:rPr>
            </w:pPr>
          </w:p>
        </w:tc>
        <w:tc>
          <w:tcPr>
            <w:tcW w:w="1575" w:type="dxa"/>
          </w:tcPr>
          <w:p w14:paraId="24F2A135" w14:textId="43974074" w:rsidR="000A49C3" w:rsidRPr="0016000E" w:rsidRDefault="000A49C3" w:rsidP="00DC0D62">
            <w:pPr>
              <w:autoSpaceDE w:val="0"/>
              <w:autoSpaceDN w:val="0"/>
              <w:adjustRightInd w:val="0"/>
              <w:jc w:val="both"/>
              <w:rPr>
                <w:rFonts w:ascii="Arial" w:hAnsi="Arial" w:cs="Arial"/>
                <w:sz w:val="22"/>
                <w:szCs w:val="22"/>
              </w:rPr>
            </w:pPr>
          </w:p>
        </w:tc>
        <w:tc>
          <w:tcPr>
            <w:tcW w:w="4860" w:type="dxa"/>
          </w:tcPr>
          <w:p w14:paraId="0B1F4660" w14:textId="77777777" w:rsidR="000A49C3" w:rsidRPr="0016000E" w:rsidRDefault="000A49C3" w:rsidP="00DC0D62">
            <w:pPr>
              <w:autoSpaceDE w:val="0"/>
              <w:autoSpaceDN w:val="0"/>
              <w:adjustRightInd w:val="0"/>
              <w:jc w:val="both"/>
              <w:rPr>
                <w:rFonts w:ascii="Arial" w:hAnsi="Arial" w:cs="Arial"/>
                <w:noProof/>
                <w:sz w:val="22"/>
                <w:szCs w:val="22"/>
                <w:lang w:bidi="gu-IN"/>
              </w:rPr>
            </w:pPr>
          </w:p>
        </w:tc>
        <w:tc>
          <w:tcPr>
            <w:tcW w:w="4230" w:type="dxa"/>
          </w:tcPr>
          <w:p w14:paraId="4EC8FE0A" w14:textId="77777777" w:rsidR="000A49C3" w:rsidRPr="0016000E" w:rsidRDefault="000A49C3" w:rsidP="00F87713">
            <w:pPr>
              <w:autoSpaceDE w:val="0"/>
              <w:autoSpaceDN w:val="0"/>
              <w:adjustRightInd w:val="0"/>
              <w:jc w:val="both"/>
              <w:rPr>
                <w:rFonts w:ascii="Arial" w:hAnsi="Arial" w:cs="Arial"/>
                <w:sz w:val="22"/>
                <w:szCs w:val="22"/>
              </w:rPr>
            </w:pPr>
            <w:r w:rsidRPr="0016000E">
              <w:rPr>
                <w:rFonts w:ascii="Arial" w:hAnsi="Arial" w:cs="Arial"/>
                <w:sz w:val="22"/>
                <w:szCs w:val="22"/>
              </w:rPr>
              <w:t>We understand that the said transmission lines pass through coastal region as also</w:t>
            </w:r>
          </w:p>
          <w:p w14:paraId="68B7BBD5" w14:textId="77777777" w:rsidR="000A49C3" w:rsidRDefault="000A49C3" w:rsidP="00F87713">
            <w:pPr>
              <w:autoSpaceDE w:val="0"/>
              <w:autoSpaceDN w:val="0"/>
              <w:adjustRightInd w:val="0"/>
              <w:jc w:val="both"/>
              <w:rPr>
                <w:rFonts w:ascii="Arial" w:hAnsi="Arial" w:cs="Arial"/>
                <w:sz w:val="22"/>
                <w:szCs w:val="22"/>
              </w:rPr>
            </w:pPr>
            <w:r w:rsidRPr="0016000E">
              <w:rPr>
                <w:rFonts w:ascii="Arial" w:hAnsi="Arial" w:cs="Arial"/>
                <w:sz w:val="22"/>
                <w:szCs w:val="22"/>
              </w:rPr>
              <w:t>mentioned in Price Schedule. Kindly confirm whether galvanizing of 900 gm/</w:t>
            </w:r>
            <w:proofErr w:type="spellStart"/>
            <w:r w:rsidRPr="0016000E">
              <w:rPr>
                <w:rFonts w:ascii="Arial" w:hAnsi="Arial" w:cs="Arial"/>
                <w:sz w:val="22"/>
                <w:szCs w:val="22"/>
              </w:rPr>
              <w:t>sqmm</w:t>
            </w:r>
            <w:proofErr w:type="spellEnd"/>
            <w:r w:rsidRPr="0016000E">
              <w:rPr>
                <w:rFonts w:ascii="Arial" w:hAnsi="Arial" w:cs="Arial"/>
                <w:sz w:val="22"/>
                <w:szCs w:val="22"/>
              </w:rPr>
              <w:t xml:space="preserve"> is required for tower parts and whether epoxy coated reinforcement steel shall be used in the said lines since the same is not mentioned in price schedules.</w:t>
            </w:r>
          </w:p>
          <w:p w14:paraId="49DB755D" w14:textId="20E412F3" w:rsidR="00B37A99" w:rsidRPr="0016000E" w:rsidRDefault="00B37A99" w:rsidP="00F87713">
            <w:pPr>
              <w:autoSpaceDE w:val="0"/>
              <w:autoSpaceDN w:val="0"/>
              <w:adjustRightInd w:val="0"/>
              <w:jc w:val="both"/>
              <w:rPr>
                <w:rFonts w:ascii="Arial" w:hAnsi="Arial" w:cs="Arial"/>
                <w:sz w:val="22"/>
                <w:szCs w:val="22"/>
              </w:rPr>
            </w:pPr>
          </w:p>
        </w:tc>
        <w:tc>
          <w:tcPr>
            <w:tcW w:w="3060" w:type="dxa"/>
          </w:tcPr>
          <w:p w14:paraId="27DFE479" w14:textId="3CD59037" w:rsidR="000A49C3" w:rsidRPr="0016000E" w:rsidRDefault="000A49C3" w:rsidP="00DC0D62">
            <w:pPr>
              <w:jc w:val="both"/>
              <w:rPr>
                <w:rFonts w:ascii="Arial" w:hAnsi="Arial" w:cs="Arial"/>
                <w:sz w:val="22"/>
                <w:szCs w:val="22"/>
              </w:rPr>
            </w:pPr>
            <w:r w:rsidRPr="0016000E">
              <w:rPr>
                <w:rFonts w:ascii="Arial" w:hAnsi="Arial" w:cs="Arial"/>
                <w:sz w:val="22"/>
                <w:szCs w:val="22"/>
              </w:rPr>
              <w:t>Confirmed.</w:t>
            </w:r>
          </w:p>
          <w:p w14:paraId="680A6079" w14:textId="77777777" w:rsidR="00CB130E" w:rsidRPr="0016000E" w:rsidRDefault="00CB130E" w:rsidP="00DC0D62">
            <w:pPr>
              <w:jc w:val="both"/>
              <w:rPr>
                <w:rFonts w:ascii="Arial" w:hAnsi="Arial" w:cs="Arial"/>
                <w:sz w:val="22"/>
                <w:szCs w:val="22"/>
              </w:rPr>
            </w:pPr>
          </w:p>
          <w:p w14:paraId="03325C3D" w14:textId="5E637081" w:rsidR="000A49C3" w:rsidRPr="0016000E" w:rsidRDefault="000A49C3" w:rsidP="00DC0D62">
            <w:pPr>
              <w:jc w:val="both"/>
              <w:rPr>
                <w:rFonts w:ascii="Arial" w:hAnsi="Arial" w:cs="Arial"/>
                <w:sz w:val="22"/>
                <w:szCs w:val="22"/>
              </w:rPr>
            </w:pPr>
            <w:r w:rsidRPr="0016000E">
              <w:rPr>
                <w:rFonts w:ascii="Arial" w:hAnsi="Arial" w:cs="Arial"/>
                <w:sz w:val="22"/>
                <w:szCs w:val="22"/>
              </w:rPr>
              <w:t>Pl. refer Cl.1.6.1 of Sec-IVC for galvanizing of tower parts &amp; Cl. 1.7.12 of Sec-IVD for use of epoxy coated reinforcement steel in coastal region.</w:t>
            </w:r>
          </w:p>
        </w:tc>
      </w:tr>
      <w:tr w:rsidR="000A49C3" w:rsidRPr="0016000E" w14:paraId="124EBC2B" w14:textId="77777777" w:rsidTr="00EC74F4">
        <w:trPr>
          <w:trHeight w:val="1782"/>
        </w:trPr>
        <w:tc>
          <w:tcPr>
            <w:tcW w:w="580" w:type="dxa"/>
          </w:tcPr>
          <w:p w14:paraId="5C5C8E71"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65D16748" w14:textId="6C926DA1"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lang w:val="en-IN" w:eastAsia="en-IN"/>
              </w:rPr>
              <w:t>Technical Specifications</w:t>
            </w:r>
          </w:p>
        </w:tc>
        <w:tc>
          <w:tcPr>
            <w:tcW w:w="4860" w:type="dxa"/>
          </w:tcPr>
          <w:p w14:paraId="2D741404" w14:textId="3046811D" w:rsidR="000A49C3" w:rsidRPr="0016000E" w:rsidRDefault="000A49C3" w:rsidP="008527C1">
            <w:pPr>
              <w:autoSpaceDE w:val="0"/>
              <w:autoSpaceDN w:val="0"/>
              <w:adjustRightInd w:val="0"/>
              <w:jc w:val="both"/>
              <w:rPr>
                <w:rFonts w:ascii="Arial" w:hAnsi="Arial" w:cs="Arial"/>
                <w:sz w:val="22"/>
                <w:szCs w:val="22"/>
                <w:lang w:val="en-IN" w:eastAsia="en-IN"/>
              </w:rPr>
            </w:pPr>
          </w:p>
        </w:tc>
        <w:tc>
          <w:tcPr>
            <w:tcW w:w="4230" w:type="dxa"/>
          </w:tcPr>
          <w:p w14:paraId="04969B1C" w14:textId="77777777" w:rsidR="000A49C3"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 xml:space="preserve">We understand from the Tender documents that supply of AACSR Zebra is in the scope of Client and scope of design of Tower parts is in the scope of Bidder. In view of the same, please provide </w:t>
            </w:r>
            <w:proofErr w:type="spellStart"/>
            <w:r w:rsidRPr="0016000E">
              <w:rPr>
                <w:rFonts w:ascii="Arial" w:hAnsi="Arial" w:cs="Arial"/>
                <w:sz w:val="22"/>
                <w:szCs w:val="22"/>
              </w:rPr>
              <w:t>modulas</w:t>
            </w:r>
            <w:proofErr w:type="spellEnd"/>
            <w:r w:rsidRPr="0016000E">
              <w:rPr>
                <w:rFonts w:ascii="Arial" w:hAnsi="Arial" w:cs="Arial"/>
                <w:sz w:val="22"/>
                <w:szCs w:val="22"/>
              </w:rPr>
              <w:t xml:space="preserve"> of elasticity &amp; coefficient of thermal expansion of said Conductor required for design purpose.</w:t>
            </w:r>
          </w:p>
          <w:p w14:paraId="5930B5A4" w14:textId="6BADC620" w:rsidR="00B37A99" w:rsidRPr="0016000E" w:rsidRDefault="00B37A99" w:rsidP="008527C1">
            <w:pPr>
              <w:autoSpaceDE w:val="0"/>
              <w:autoSpaceDN w:val="0"/>
              <w:adjustRightInd w:val="0"/>
              <w:jc w:val="both"/>
              <w:rPr>
                <w:rFonts w:ascii="Arial" w:hAnsi="Arial" w:cs="Arial"/>
                <w:sz w:val="22"/>
                <w:szCs w:val="22"/>
              </w:rPr>
            </w:pPr>
          </w:p>
        </w:tc>
        <w:tc>
          <w:tcPr>
            <w:tcW w:w="3060" w:type="dxa"/>
          </w:tcPr>
          <w:p w14:paraId="3CB54CC3" w14:textId="0D5F917A" w:rsidR="000A49C3" w:rsidRPr="0016000E" w:rsidRDefault="00CB130E" w:rsidP="008527C1">
            <w:pPr>
              <w:jc w:val="both"/>
              <w:rPr>
                <w:rFonts w:ascii="Arial" w:hAnsi="Arial" w:cs="Arial"/>
                <w:sz w:val="22"/>
                <w:szCs w:val="22"/>
              </w:rPr>
            </w:pPr>
            <w:r w:rsidRPr="0016000E">
              <w:rPr>
                <w:rFonts w:ascii="Arial" w:hAnsi="Arial" w:cs="Arial"/>
                <w:sz w:val="22"/>
                <w:szCs w:val="22"/>
              </w:rPr>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w:t>
            </w:r>
          </w:p>
        </w:tc>
      </w:tr>
      <w:tr w:rsidR="000A49C3" w:rsidRPr="0016000E" w14:paraId="5AC9C472" w14:textId="77777777" w:rsidTr="00EC74F4">
        <w:trPr>
          <w:trHeight w:val="4652"/>
        </w:trPr>
        <w:tc>
          <w:tcPr>
            <w:tcW w:w="580" w:type="dxa"/>
          </w:tcPr>
          <w:p w14:paraId="5260D747"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0FBD1599" w14:textId="275E86D7" w:rsidR="000A49C3" w:rsidRPr="0016000E" w:rsidRDefault="000A49C3" w:rsidP="008527C1">
            <w:pPr>
              <w:spacing w:line="276" w:lineRule="auto"/>
              <w:jc w:val="both"/>
              <w:rPr>
                <w:rFonts w:ascii="Arial" w:hAnsi="Arial" w:cs="Arial"/>
                <w:sz w:val="22"/>
                <w:szCs w:val="22"/>
                <w:lang w:val="en-IN" w:eastAsia="en-IN"/>
              </w:rPr>
            </w:pPr>
            <w:r w:rsidRPr="0016000E">
              <w:rPr>
                <w:rFonts w:ascii="Arial" w:hAnsi="Arial" w:cs="Arial"/>
                <w:sz w:val="22"/>
                <w:szCs w:val="22"/>
                <w:lang w:val="en-IN" w:eastAsia="en-IN"/>
              </w:rPr>
              <w:t>Clause No. 1.4.9, Section-IVA A, Technical Specifications</w:t>
            </w:r>
          </w:p>
          <w:p w14:paraId="682FA85D" w14:textId="77777777" w:rsidR="000A49C3" w:rsidRPr="0016000E" w:rsidRDefault="000A49C3" w:rsidP="008527C1">
            <w:pPr>
              <w:autoSpaceDE w:val="0"/>
              <w:autoSpaceDN w:val="0"/>
              <w:adjustRightInd w:val="0"/>
              <w:jc w:val="both"/>
              <w:rPr>
                <w:rFonts w:ascii="Arial" w:hAnsi="Arial" w:cs="Arial"/>
                <w:sz w:val="22"/>
                <w:szCs w:val="22"/>
              </w:rPr>
            </w:pPr>
          </w:p>
        </w:tc>
        <w:tc>
          <w:tcPr>
            <w:tcW w:w="4860" w:type="dxa"/>
          </w:tcPr>
          <w:p w14:paraId="63F247FA" w14:textId="77777777" w:rsidR="000A49C3" w:rsidRPr="0016000E" w:rsidRDefault="000A49C3" w:rsidP="008527C1">
            <w:pPr>
              <w:pStyle w:val="Default"/>
              <w:jc w:val="both"/>
              <w:rPr>
                <w:rFonts w:ascii="Arial" w:hAnsi="Arial" w:cs="Arial"/>
                <w:color w:val="auto"/>
                <w:sz w:val="22"/>
                <w:szCs w:val="22"/>
                <w:lang w:val="en-IN" w:bidi="ar-SA"/>
              </w:rPr>
            </w:pPr>
            <w:r w:rsidRPr="0016000E">
              <w:rPr>
                <w:rFonts w:ascii="Arial" w:hAnsi="Arial" w:cs="Arial"/>
                <w:color w:val="auto"/>
                <w:sz w:val="22"/>
                <w:szCs w:val="22"/>
                <w:lang w:val="en-IN" w:bidi="ar-SA"/>
              </w:rPr>
              <w:t xml:space="preserve">Tower Loading Conditions: </w:t>
            </w:r>
          </w:p>
          <w:p w14:paraId="60C020E7" w14:textId="77777777" w:rsidR="000A49C3" w:rsidRPr="0016000E" w:rsidRDefault="000A49C3" w:rsidP="008527C1">
            <w:pPr>
              <w:pStyle w:val="Default"/>
              <w:jc w:val="both"/>
              <w:rPr>
                <w:rFonts w:ascii="Arial" w:hAnsi="Arial" w:cs="Arial"/>
                <w:color w:val="auto"/>
                <w:sz w:val="22"/>
                <w:szCs w:val="22"/>
                <w:lang w:val="en-IN" w:bidi="ar-SA"/>
              </w:rPr>
            </w:pPr>
          </w:p>
          <w:p w14:paraId="45BB2B03" w14:textId="77777777" w:rsidR="000A49C3" w:rsidRPr="0016000E" w:rsidRDefault="000A49C3" w:rsidP="008527C1">
            <w:pPr>
              <w:pStyle w:val="Default"/>
              <w:jc w:val="both"/>
              <w:rPr>
                <w:rFonts w:ascii="Arial" w:hAnsi="Arial" w:cs="Arial"/>
                <w:color w:val="auto"/>
                <w:sz w:val="22"/>
                <w:szCs w:val="22"/>
                <w:lang w:val="en-IN" w:bidi="ar-SA"/>
              </w:rPr>
            </w:pPr>
            <w:r w:rsidRPr="0016000E">
              <w:rPr>
                <w:rFonts w:ascii="Arial" w:hAnsi="Arial" w:cs="Arial"/>
                <w:color w:val="auto"/>
                <w:sz w:val="22"/>
                <w:szCs w:val="22"/>
                <w:lang w:val="en-IN" w:bidi="ar-SA"/>
              </w:rPr>
              <w:t>The design of towers shall be carried out by the Contractor as per IS 802 (Part 1/section-1)2015* except for drag coefficients which shall be as per IS 802 (Part 1/section-1) 1995 and considering Wind Zone as per Section-I of the TS.</w:t>
            </w:r>
          </w:p>
          <w:p w14:paraId="075AF55E" w14:textId="4A660399" w:rsidR="000A49C3" w:rsidRPr="0016000E" w:rsidRDefault="000A49C3" w:rsidP="008527C1">
            <w:pPr>
              <w:autoSpaceDE w:val="0"/>
              <w:autoSpaceDN w:val="0"/>
              <w:adjustRightInd w:val="0"/>
              <w:jc w:val="both"/>
              <w:rPr>
                <w:rFonts w:ascii="Arial" w:hAnsi="Arial" w:cs="Arial"/>
                <w:noProof/>
                <w:sz w:val="22"/>
                <w:szCs w:val="22"/>
                <w:lang w:bidi="gu-IN"/>
              </w:rPr>
            </w:pPr>
          </w:p>
        </w:tc>
        <w:tc>
          <w:tcPr>
            <w:tcW w:w="4230" w:type="dxa"/>
          </w:tcPr>
          <w:p w14:paraId="1349C866" w14:textId="1B0D61D6"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As per IS 802 2015 P1S</w:t>
            </w:r>
            <w:proofErr w:type="gramStart"/>
            <w:r w:rsidRPr="0016000E">
              <w:rPr>
                <w:rFonts w:ascii="Arial" w:hAnsi="Arial" w:cs="Arial"/>
                <w:sz w:val="22"/>
                <w:szCs w:val="22"/>
              </w:rPr>
              <w:t>1 ,</w:t>
            </w:r>
            <w:proofErr w:type="gramEnd"/>
            <w:r w:rsidRPr="0016000E">
              <w:rPr>
                <w:rFonts w:ascii="Arial" w:hAnsi="Arial" w:cs="Arial"/>
                <w:sz w:val="22"/>
                <w:szCs w:val="22"/>
              </w:rPr>
              <w:t xml:space="preserve"> the drag factor for GW is to be taken as 1.2, however referring to CBIP manual 523, the drag coefficient of EW varies with change in diameter. As per Diameter of AACSR EW (18.12 mm), the drag coefficient shall to be taken as 1 as per CBIP.</w:t>
            </w:r>
          </w:p>
          <w:p w14:paraId="2723D72D" w14:textId="77777777"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The wind pressure on EW with drag factor 1.2 shall come as 384 kg/sqm, and with drag factor 1, it shall come as 320 kg/sqm.</w:t>
            </w:r>
          </w:p>
          <w:p w14:paraId="6F513BC5" w14:textId="77777777" w:rsidR="000A49C3" w:rsidRPr="0016000E" w:rsidRDefault="000A49C3" w:rsidP="008527C1">
            <w:pPr>
              <w:autoSpaceDE w:val="0"/>
              <w:autoSpaceDN w:val="0"/>
              <w:adjustRightInd w:val="0"/>
              <w:jc w:val="both"/>
              <w:rPr>
                <w:rFonts w:ascii="Arial" w:hAnsi="Arial" w:cs="Arial"/>
                <w:sz w:val="22"/>
                <w:szCs w:val="22"/>
              </w:rPr>
            </w:pPr>
          </w:p>
          <w:p w14:paraId="294FEDC1" w14:textId="7F8F3439"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noProof/>
                <w:sz w:val="22"/>
                <w:szCs w:val="22"/>
              </w:rPr>
              <w:drawing>
                <wp:inline distT="0" distB="0" distL="0" distR="0" wp14:anchorId="6F95052F" wp14:editId="6A05E781">
                  <wp:extent cx="2540000" cy="692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0" cy="692150"/>
                          </a:xfrm>
                          <a:prstGeom prst="rect">
                            <a:avLst/>
                          </a:prstGeom>
                          <a:noFill/>
                          <a:ln>
                            <a:noFill/>
                          </a:ln>
                        </pic:spPr>
                      </pic:pic>
                    </a:graphicData>
                  </a:graphic>
                </wp:inline>
              </w:drawing>
            </w:r>
          </w:p>
          <w:p w14:paraId="62E48180" w14:textId="77777777" w:rsidR="000A49C3" w:rsidRPr="0016000E" w:rsidRDefault="000A49C3" w:rsidP="008527C1">
            <w:pPr>
              <w:autoSpaceDE w:val="0"/>
              <w:autoSpaceDN w:val="0"/>
              <w:adjustRightInd w:val="0"/>
              <w:jc w:val="both"/>
              <w:rPr>
                <w:rFonts w:ascii="Arial" w:hAnsi="Arial" w:cs="Arial"/>
                <w:sz w:val="22"/>
                <w:szCs w:val="22"/>
              </w:rPr>
            </w:pPr>
          </w:p>
          <w:p w14:paraId="63C74106" w14:textId="77777777" w:rsidR="000A49C3"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Please confirm the drag factor to be considered for design purpose</w:t>
            </w:r>
          </w:p>
          <w:p w14:paraId="4783DB1C" w14:textId="20C940CA" w:rsidR="00B37A99" w:rsidRPr="0016000E" w:rsidRDefault="00B37A99" w:rsidP="008527C1">
            <w:pPr>
              <w:autoSpaceDE w:val="0"/>
              <w:autoSpaceDN w:val="0"/>
              <w:adjustRightInd w:val="0"/>
              <w:jc w:val="both"/>
              <w:rPr>
                <w:rFonts w:ascii="Arial" w:hAnsi="Arial" w:cs="Arial"/>
                <w:sz w:val="22"/>
                <w:szCs w:val="22"/>
              </w:rPr>
            </w:pPr>
          </w:p>
        </w:tc>
        <w:tc>
          <w:tcPr>
            <w:tcW w:w="3060" w:type="dxa"/>
          </w:tcPr>
          <w:p w14:paraId="28799159" w14:textId="7D557793" w:rsidR="000A49C3" w:rsidRPr="0016000E" w:rsidRDefault="000A49C3" w:rsidP="008527C1">
            <w:pPr>
              <w:jc w:val="both"/>
              <w:rPr>
                <w:rFonts w:ascii="Arial" w:hAnsi="Arial" w:cs="Arial"/>
                <w:sz w:val="22"/>
                <w:szCs w:val="22"/>
              </w:rPr>
            </w:pPr>
            <w:r w:rsidRPr="0016000E">
              <w:rPr>
                <w:rFonts w:ascii="Arial" w:hAnsi="Arial" w:cs="Arial"/>
                <w:sz w:val="22"/>
                <w:szCs w:val="22"/>
              </w:rPr>
              <w:t>Refer Clarification at Sl. No. 3.</w:t>
            </w:r>
            <w:r w:rsidRPr="0016000E">
              <w:rPr>
                <w:rFonts w:ascii="Arial" w:hAnsi="Arial" w:cs="Arial"/>
                <w:sz w:val="22"/>
                <w:szCs w:val="22"/>
                <w:lang w:val="en-IN" w:eastAsia="en-IN"/>
              </w:rPr>
              <w:t xml:space="preserve"> </w:t>
            </w:r>
          </w:p>
        </w:tc>
      </w:tr>
      <w:tr w:rsidR="000A49C3" w:rsidRPr="0016000E" w14:paraId="41293734" w14:textId="77777777" w:rsidTr="00EC74F4">
        <w:trPr>
          <w:trHeight w:val="1525"/>
        </w:trPr>
        <w:tc>
          <w:tcPr>
            <w:tcW w:w="580" w:type="dxa"/>
          </w:tcPr>
          <w:p w14:paraId="6AB02EB6"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03FCFA00" w14:textId="574F97AE"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Price Schedules</w:t>
            </w:r>
          </w:p>
        </w:tc>
        <w:tc>
          <w:tcPr>
            <w:tcW w:w="4860" w:type="dxa"/>
          </w:tcPr>
          <w:p w14:paraId="1B0F8B79" w14:textId="77777777" w:rsidR="000A49C3" w:rsidRPr="0016000E" w:rsidRDefault="000A49C3" w:rsidP="008527C1">
            <w:pPr>
              <w:autoSpaceDE w:val="0"/>
              <w:autoSpaceDN w:val="0"/>
              <w:adjustRightInd w:val="0"/>
              <w:jc w:val="both"/>
              <w:rPr>
                <w:rFonts w:ascii="Arial" w:hAnsi="Arial" w:cs="Arial"/>
                <w:noProof/>
                <w:sz w:val="22"/>
                <w:szCs w:val="22"/>
                <w:lang w:bidi="gu-IN"/>
              </w:rPr>
            </w:pPr>
          </w:p>
        </w:tc>
        <w:tc>
          <w:tcPr>
            <w:tcW w:w="4230" w:type="dxa"/>
          </w:tcPr>
          <w:p w14:paraId="4904E0CC" w14:textId="77777777"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In both the Packages TW03 &amp; TW04, please refer to Supply Schedule 1 wherein</w:t>
            </w:r>
          </w:p>
          <w:p w14:paraId="5B30DD55" w14:textId="77777777"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description for stubs for raised chimney locations is not mentioned however, we</w:t>
            </w:r>
          </w:p>
          <w:p w14:paraId="3E6660A6" w14:textId="3E0C186D"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 xml:space="preserve">understand that Raised Chimney locations are present in both the Packages as observed in Schedule 3 of Price Schedule. Request you to kindly mention quantities for tower and stub locations in Raised chimney locations separately in Schedule 1 and also kindly </w:t>
            </w:r>
            <w:r w:rsidRPr="0016000E">
              <w:rPr>
                <w:rFonts w:ascii="Arial" w:hAnsi="Arial" w:cs="Arial"/>
                <w:sz w:val="22"/>
                <w:szCs w:val="22"/>
              </w:rPr>
              <w:lastRenderedPageBreak/>
              <w:t>mention spare towers if mentioned in the said Price Schedules</w:t>
            </w:r>
          </w:p>
        </w:tc>
        <w:tc>
          <w:tcPr>
            <w:tcW w:w="3060" w:type="dxa"/>
          </w:tcPr>
          <w:p w14:paraId="789682EA" w14:textId="4A48FCDA" w:rsidR="000A49C3" w:rsidRPr="0016000E" w:rsidRDefault="00CB130E" w:rsidP="008527C1">
            <w:pPr>
              <w:jc w:val="both"/>
              <w:rPr>
                <w:rFonts w:ascii="Arial" w:hAnsi="Arial" w:cs="Arial"/>
                <w:sz w:val="22"/>
                <w:szCs w:val="22"/>
              </w:rPr>
            </w:pPr>
            <w:r w:rsidRPr="0016000E">
              <w:rPr>
                <w:rFonts w:ascii="Arial" w:hAnsi="Arial" w:cs="Arial"/>
                <w:sz w:val="22"/>
                <w:szCs w:val="22"/>
              </w:rPr>
              <w:lastRenderedPageBreak/>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w:t>
            </w:r>
          </w:p>
        </w:tc>
      </w:tr>
      <w:tr w:rsidR="000A49C3" w:rsidRPr="0016000E" w14:paraId="5EC8A42B" w14:textId="77777777" w:rsidTr="00EC74F4">
        <w:trPr>
          <w:trHeight w:val="3821"/>
        </w:trPr>
        <w:tc>
          <w:tcPr>
            <w:tcW w:w="580" w:type="dxa"/>
          </w:tcPr>
          <w:p w14:paraId="60BB3D94"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0A363CBF" w14:textId="39B81C9E"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Cl. No. :1.4.9 (f) &amp; (b), Sec-IVA, Technical specification</w:t>
            </w:r>
          </w:p>
        </w:tc>
        <w:tc>
          <w:tcPr>
            <w:tcW w:w="4860" w:type="dxa"/>
          </w:tcPr>
          <w:p w14:paraId="663C7C7E" w14:textId="77777777"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For towers in coastal areas (wherever mentioned in BPS), an additional factor viz.K4:1.3 shall be considered for design of towers to take care of cyclonic wind conditions .</w:t>
            </w:r>
          </w:p>
          <w:p w14:paraId="3980EB94" w14:textId="77777777" w:rsidR="000A49C3" w:rsidRPr="0016000E" w:rsidRDefault="000A49C3" w:rsidP="008527C1">
            <w:pPr>
              <w:autoSpaceDE w:val="0"/>
              <w:autoSpaceDN w:val="0"/>
              <w:adjustRightInd w:val="0"/>
              <w:jc w:val="both"/>
              <w:rPr>
                <w:rFonts w:ascii="Arial" w:hAnsi="Arial" w:cs="Arial"/>
                <w:noProof/>
                <w:sz w:val="22"/>
                <w:szCs w:val="22"/>
                <w:lang w:bidi="gu-IN"/>
              </w:rPr>
            </w:pPr>
          </w:p>
          <w:p w14:paraId="21DA65A2" w14:textId="77777777" w:rsidR="000A49C3" w:rsidRPr="0016000E" w:rsidRDefault="000A49C3" w:rsidP="008527C1">
            <w:pPr>
              <w:autoSpaceDE w:val="0"/>
              <w:autoSpaceDN w:val="0"/>
              <w:adjustRightInd w:val="0"/>
              <w:rPr>
                <w:rFonts w:ascii="Arial" w:hAnsi="Arial" w:cs="Arial"/>
                <w:color w:val="000000"/>
                <w:sz w:val="22"/>
                <w:szCs w:val="22"/>
                <w:lang w:val="en-IN" w:eastAsia="en-IN"/>
              </w:rPr>
            </w:pPr>
          </w:p>
          <w:p w14:paraId="5DC52707" w14:textId="5279BBA9" w:rsidR="000A49C3" w:rsidRPr="0016000E" w:rsidRDefault="000A49C3" w:rsidP="008527C1">
            <w:pPr>
              <w:autoSpaceDE w:val="0"/>
              <w:autoSpaceDN w:val="0"/>
              <w:adjustRightInd w:val="0"/>
              <w:rPr>
                <w:rFonts w:ascii="Arial" w:hAnsi="Arial" w:cs="Arial"/>
                <w:color w:val="000000"/>
                <w:sz w:val="22"/>
                <w:szCs w:val="22"/>
                <w:lang w:val="en-IN" w:eastAsia="en-IN"/>
              </w:rPr>
            </w:pPr>
            <w:r w:rsidRPr="0016000E">
              <w:rPr>
                <w:rFonts w:ascii="Arial" w:hAnsi="Arial" w:cs="Arial"/>
                <w:color w:val="000000"/>
                <w:sz w:val="22"/>
                <w:szCs w:val="22"/>
                <w:lang w:val="en-IN" w:eastAsia="en-IN"/>
              </w:rPr>
              <w:t>Terrain category shall be considered as 2, unless otherwise mentioned in Section-1A.</w:t>
            </w:r>
          </w:p>
        </w:tc>
        <w:tc>
          <w:tcPr>
            <w:tcW w:w="4230" w:type="dxa"/>
          </w:tcPr>
          <w:p w14:paraId="23212AFF" w14:textId="77777777"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For towers in coastal areas (wherever mentioned in BPS), an additional factor viz.K4:1.3 shall be considered for design of towers to take care of cyclonic wind conditions .</w:t>
            </w:r>
          </w:p>
          <w:p w14:paraId="0FADF7B0" w14:textId="1016A463"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Terrain category to consider as 2. But as per price schedule, towers are located in plain terrain in coastal region. Please confirm factor K4 =1.3 needed to be considered for this project.</w:t>
            </w:r>
          </w:p>
          <w:p w14:paraId="554C56BE" w14:textId="2D453995"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As per IS 802-part-1-sec-1-2015, Design wind speed: Vd= Kl*K2*VR.</w:t>
            </w:r>
          </w:p>
          <w:p w14:paraId="60385B96" w14:textId="77777777"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 xml:space="preserve">Please confirm with factor K4, formula for Design wind speed is: </w:t>
            </w:r>
          </w:p>
          <w:p w14:paraId="6F7727DC" w14:textId="6D1E6FD8"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noProof/>
                <w:sz w:val="22"/>
                <w:szCs w:val="22"/>
                <w:lang w:bidi="gu-IN"/>
              </w:rPr>
              <w:t>Vd=K1*K2*K4*VR.</w:t>
            </w:r>
          </w:p>
        </w:tc>
        <w:tc>
          <w:tcPr>
            <w:tcW w:w="3060" w:type="dxa"/>
          </w:tcPr>
          <w:p w14:paraId="4C5F959F" w14:textId="77777777" w:rsidR="000A49C3" w:rsidRPr="0016000E" w:rsidRDefault="000A49C3" w:rsidP="008527C1">
            <w:pPr>
              <w:jc w:val="both"/>
              <w:rPr>
                <w:rFonts w:ascii="Arial" w:hAnsi="Arial" w:cs="Arial"/>
                <w:noProof/>
                <w:sz w:val="22"/>
                <w:szCs w:val="22"/>
                <w:lang w:bidi="gu-IN"/>
              </w:rPr>
            </w:pPr>
            <w:r w:rsidRPr="0016000E">
              <w:rPr>
                <w:rFonts w:ascii="Arial" w:hAnsi="Arial" w:cs="Arial"/>
                <w:noProof/>
                <w:sz w:val="22"/>
                <w:szCs w:val="22"/>
                <w:lang w:bidi="gu-IN"/>
              </w:rPr>
              <w:t>As the transmission line passes throgh coastal region, factor K4 =1.3 needed to be considered for this project in line with Cl. 1.4.9-Sec-IVA of technical specification.</w:t>
            </w:r>
          </w:p>
          <w:p w14:paraId="1AFE2975" w14:textId="77777777" w:rsidR="000A49C3" w:rsidRPr="0016000E" w:rsidRDefault="000A49C3" w:rsidP="008527C1">
            <w:pPr>
              <w:jc w:val="both"/>
              <w:rPr>
                <w:rFonts w:ascii="Arial" w:hAnsi="Arial" w:cs="Arial"/>
                <w:noProof/>
                <w:sz w:val="22"/>
                <w:szCs w:val="22"/>
                <w:lang w:bidi="gu-IN"/>
              </w:rPr>
            </w:pPr>
          </w:p>
          <w:p w14:paraId="490161C0" w14:textId="77777777" w:rsidR="000A49C3" w:rsidRPr="0016000E" w:rsidRDefault="000A49C3" w:rsidP="008527C1">
            <w:pPr>
              <w:jc w:val="both"/>
              <w:rPr>
                <w:rFonts w:ascii="Arial" w:hAnsi="Arial" w:cs="Arial"/>
                <w:noProof/>
                <w:sz w:val="22"/>
                <w:szCs w:val="22"/>
                <w:lang w:bidi="gu-IN"/>
              </w:rPr>
            </w:pPr>
            <w:r w:rsidRPr="0016000E">
              <w:rPr>
                <w:rFonts w:ascii="Arial" w:hAnsi="Arial" w:cs="Arial"/>
                <w:noProof/>
                <w:sz w:val="22"/>
                <w:szCs w:val="22"/>
                <w:lang w:bidi="gu-IN"/>
              </w:rPr>
              <w:t>Designed wind speed shall be:</w:t>
            </w:r>
          </w:p>
          <w:p w14:paraId="4941077A" w14:textId="663091A5" w:rsidR="000A49C3" w:rsidRPr="0016000E" w:rsidRDefault="000A49C3" w:rsidP="008527C1">
            <w:pPr>
              <w:jc w:val="both"/>
              <w:rPr>
                <w:rFonts w:ascii="Arial" w:hAnsi="Arial" w:cs="Arial"/>
                <w:noProof/>
                <w:sz w:val="22"/>
                <w:szCs w:val="22"/>
                <w:lang w:bidi="gu-IN"/>
              </w:rPr>
            </w:pPr>
            <w:r w:rsidRPr="0016000E">
              <w:rPr>
                <w:rFonts w:ascii="Arial" w:hAnsi="Arial" w:cs="Arial"/>
                <w:noProof/>
                <w:sz w:val="22"/>
                <w:szCs w:val="22"/>
                <w:lang w:bidi="gu-IN"/>
              </w:rPr>
              <w:t>Vd=K1*K2*K4*VR.</w:t>
            </w:r>
          </w:p>
        </w:tc>
      </w:tr>
      <w:tr w:rsidR="000A49C3" w:rsidRPr="0016000E" w14:paraId="1154BAF0" w14:textId="77777777" w:rsidTr="00EC74F4">
        <w:trPr>
          <w:trHeight w:val="4320"/>
        </w:trPr>
        <w:tc>
          <w:tcPr>
            <w:tcW w:w="580" w:type="dxa"/>
          </w:tcPr>
          <w:p w14:paraId="0C93366C"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069B97CB" w14:textId="04F28498"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Price Schedule</w:t>
            </w:r>
          </w:p>
        </w:tc>
        <w:tc>
          <w:tcPr>
            <w:tcW w:w="4860" w:type="dxa"/>
          </w:tcPr>
          <w:p w14:paraId="1A1AEFF6" w14:textId="77777777" w:rsidR="000A49C3" w:rsidRPr="0016000E" w:rsidRDefault="000A49C3" w:rsidP="008527C1">
            <w:pPr>
              <w:autoSpaceDE w:val="0"/>
              <w:autoSpaceDN w:val="0"/>
              <w:adjustRightInd w:val="0"/>
              <w:jc w:val="both"/>
              <w:rPr>
                <w:rFonts w:ascii="Arial" w:hAnsi="Arial" w:cs="Arial"/>
                <w:noProof/>
                <w:sz w:val="22"/>
                <w:szCs w:val="22"/>
                <w:lang w:bidi="gu-IN"/>
              </w:rPr>
            </w:pPr>
          </w:p>
        </w:tc>
        <w:tc>
          <w:tcPr>
            <w:tcW w:w="4230" w:type="dxa"/>
          </w:tcPr>
          <w:p w14:paraId="04D1619D" w14:textId="0E0C69BD"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As per price schedule Extensions to be designed as leg extensions and all the leg extensions (0m/+3m/ +6m/ +9m/ +12m/ +15m) to be attached from basic body level.</w:t>
            </w:r>
          </w:p>
          <w:p w14:paraId="6F9A66E0" w14:textId="77777777"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Please confirm that 0m &amp; +3m leg extensions can be attached from basic</w:t>
            </w:r>
          </w:p>
          <w:p w14:paraId="11698AFA" w14:textId="7534D65C"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body level, whereas +6/ +9/ +12/ +15m leg extensions can be attached from</w:t>
            </w:r>
          </w:p>
          <w:p w14:paraId="16746019" w14:textId="19054601"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0m (normal tower level).</w:t>
            </w:r>
          </w:p>
        </w:tc>
        <w:tc>
          <w:tcPr>
            <w:tcW w:w="3060" w:type="dxa"/>
          </w:tcPr>
          <w:p w14:paraId="0BA3E15E" w14:textId="76A68CD1" w:rsidR="000A49C3" w:rsidRPr="0016000E" w:rsidRDefault="000A49C3" w:rsidP="008527C1">
            <w:pPr>
              <w:jc w:val="both"/>
              <w:rPr>
                <w:rFonts w:ascii="Arial" w:hAnsi="Arial" w:cs="Arial"/>
                <w:sz w:val="22"/>
                <w:szCs w:val="22"/>
              </w:rPr>
            </w:pPr>
            <w:r w:rsidRPr="0016000E">
              <w:rPr>
                <w:rFonts w:ascii="Arial" w:hAnsi="Arial" w:cs="Arial"/>
                <w:sz w:val="22"/>
                <w:szCs w:val="22"/>
              </w:rPr>
              <w:t xml:space="preserve">Leg extension wise quantity required for package TW04 only. </w:t>
            </w:r>
            <w:r w:rsidR="00CB130E" w:rsidRPr="0016000E">
              <w:rPr>
                <w:rFonts w:ascii="Arial" w:hAnsi="Arial" w:cs="Arial"/>
                <w:sz w:val="22"/>
                <w:szCs w:val="22"/>
              </w:rPr>
              <w:t xml:space="preserve">Refer </w:t>
            </w:r>
            <w:r w:rsidR="00CB130E" w:rsidRPr="0016000E">
              <w:rPr>
                <w:rFonts w:ascii="Arial" w:hAnsi="Arial" w:cs="Arial"/>
                <w:b/>
                <w:bCs/>
                <w:color w:val="211D1E"/>
                <w:sz w:val="22"/>
                <w:szCs w:val="22"/>
              </w:rPr>
              <w:t>Amendment No. 1</w:t>
            </w:r>
            <w:r w:rsidR="00CB130E" w:rsidRPr="0016000E">
              <w:rPr>
                <w:rFonts w:ascii="Arial" w:hAnsi="Arial" w:cs="Arial"/>
                <w:color w:val="211D1E"/>
                <w:sz w:val="22"/>
                <w:szCs w:val="22"/>
              </w:rPr>
              <w:t xml:space="preserve"> </w:t>
            </w:r>
            <w:r w:rsidR="00CB130E" w:rsidRPr="0016000E">
              <w:rPr>
                <w:rFonts w:ascii="Arial" w:hAnsi="Arial" w:cs="Arial"/>
                <w:b/>
                <w:bCs/>
                <w:color w:val="211D1E"/>
                <w:sz w:val="22"/>
                <w:szCs w:val="22"/>
              </w:rPr>
              <w:t>(</w:t>
            </w:r>
            <w:r w:rsidR="00CB130E" w:rsidRPr="0016000E">
              <w:rPr>
                <w:rFonts w:ascii="Arial" w:hAnsi="Arial" w:cs="Arial"/>
                <w:b/>
                <w:bCs/>
                <w:i/>
                <w:iCs/>
                <w:color w:val="211D1E"/>
                <w:sz w:val="22"/>
                <w:szCs w:val="22"/>
              </w:rPr>
              <w:t>technical portion</w:t>
            </w:r>
            <w:r w:rsidR="00CB130E" w:rsidRPr="0016000E">
              <w:rPr>
                <w:rFonts w:ascii="Arial" w:hAnsi="Arial" w:cs="Arial"/>
                <w:b/>
                <w:bCs/>
                <w:color w:val="211D1E"/>
                <w:sz w:val="22"/>
                <w:szCs w:val="22"/>
              </w:rPr>
              <w:t>)</w:t>
            </w:r>
            <w:r w:rsidR="00CB130E" w:rsidRPr="0016000E">
              <w:rPr>
                <w:rFonts w:ascii="Arial" w:hAnsi="Arial" w:cs="Arial"/>
                <w:color w:val="211D1E"/>
                <w:sz w:val="22"/>
                <w:szCs w:val="22"/>
              </w:rPr>
              <w:t xml:space="preserve"> to the Bidding Documents attached herewith.</w:t>
            </w:r>
          </w:p>
          <w:p w14:paraId="25E86C04" w14:textId="77777777" w:rsidR="000A49C3" w:rsidRPr="0016000E" w:rsidRDefault="000A49C3" w:rsidP="008527C1">
            <w:pPr>
              <w:jc w:val="both"/>
              <w:rPr>
                <w:rFonts w:ascii="Arial" w:hAnsi="Arial" w:cs="Arial"/>
                <w:sz w:val="22"/>
                <w:szCs w:val="22"/>
              </w:rPr>
            </w:pPr>
          </w:p>
          <w:p w14:paraId="00D4BF4B" w14:textId="475E17DC" w:rsidR="000A49C3" w:rsidRPr="0016000E" w:rsidRDefault="000A49C3" w:rsidP="008527C1">
            <w:pPr>
              <w:jc w:val="both"/>
              <w:rPr>
                <w:rFonts w:ascii="Arial" w:hAnsi="Arial" w:cs="Arial"/>
                <w:sz w:val="22"/>
                <w:szCs w:val="22"/>
              </w:rPr>
            </w:pPr>
            <w:r w:rsidRPr="0016000E">
              <w:rPr>
                <w:rFonts w:ascii="Arial" w:hAnsi="Arial" w:cs="Arial"/>
                <w:sz w:val="22"/>
                <w:szCs w:val="22"/>
              </w:rPr>
              <w:t>Bidders may refer BPS and Cl. 2.4.2.3 of Sec-IA (refer amendment) for quoting prices. In the BPS, bidders are required to quote prices for leg extensions which shall include all panel(s)/parts of common plan for one quadrant of tower other than that at basic level, required to be connected from basic body level.</w:t>
            </w:r>
          </w:p>
          <w:p w14:paraId="38AA5BD7" w14:textId="77777777" w:rsidR="000A49C3" w:rsidRPr="0016000E" w:rsidRDefault="000A49C3" w:rsidP="008527C1">
            <w:pPr>
              <w:jc w:val="both"/>
              <w:rPr>
                <w:rFonts w:ascii="Arial" w:hAnsi="Arial" w:cs="Arial"/>
                <w:sz w:val="22"/>
                <w:szCs w:val="22"/>
              </w:rPr>
            </w:pPr>
          </w:p>
          <w:p w14:paraId="09976D9C" w14:textId="29984244" w:rsidR="000A49C3" w:rsidRPr="0016000E" w:rsidRDefault="000A49C3" w:rsidP="0016728A">
            <w:pPr>
              <w:jc w:val="both"/>
              <w:rPr>
                <w:rFonts w:ascii="Arial" w:hAnsi="Arial" w:cs="Arial"/>
                <w:sz w:val="22"/>
                <w:szCs w:val="22"/>
              </w:rPr>
            </w:pPr>
            <w:r w:rsidRPr="0016000E">
              <w:rPr>
                <w:rFonts w:ascii="Arial" w:hAnsi="Arial" w:cs="Arial"/>
                <w:sz w:val="22"/>
                <w:szCs w:val="22"/>
              </w:rPr>
              <w:t xml:space="preserve">Further, bidders may refer </w:t>
            </w:r>
            <w:proofErr w:type="spellStart"/>
            <w:r w:rsidRPr="0016000E">
              <w:rPr>
                <w:rFonts w:ascii="Arial" w:hAnsi="Arial" w:cs="Arial"/>
                <w:sz w:val="22"/>
                <w:szCs w:val="22"/>
              </w:rPr>
              <w:t>Sl</w:t>
            </w:r>
            <w:proofErr w:type="spellEnd"/>
            <w:r w:rsidRPr="0016000E">
              <w:rPr>
                <w:rFonts w:ascii="Arial" w:hAnsi="Arial" w:cs="Arial"/>
                <w:sz w:val="22"/>
                <w:szCs w:val="22"/>
              </w:rPr>
              <w:t xml:space="preserve"> No. 17 wherein it is mentioned that the leg scheme attached in Drawing section, is for indicative purpose only. Bidders are permitted to offer leg extension combination suiting to their proposed design.</w:t>
            </w:r>
          </w:p>
        </w:tc>
      </w:tr>
      <w:tr w:rsidR="000A49C3" w:rsidRPr="0016000E" w14:paraId="5F34FE40" w14:textId="77777777" w:rsidTr="00EC74F4">
        <w:trPr>
          <w:trHeight w:val="2009"/>
        </w:trPr>
        <w:tc>
          <w:tcPr>
            <w:tcW w:w="580" w:type="dxa"/>
          </w:tcPr>
          <w:p w14:paraId="7BDAAC2B"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2873FC2E" w14:textId="278297A1" w:rsidR="000A49C3" w:rsidRPr="0016000E" w:rsidRDefault="000A49C3" w:rsidP="008527C1">
            <w:pPr>
              <w:spacing w:line="276" w:lineRule="auto"/>
              <w:jc w:val="both"/>
              <w:rPr>
                <w:rFonts w:ascii="Arial" w:hAnsi="Arial" w:cs="Arial"/>
                <w:sz w:val="22"/>
                <w:szCs w:val="22"/>
                <w:lang w:val="en-IN" w:eastAsia="en-IN"/>
              </w:rPr>
            </w:pPr>
            <w:r w:rsidRPr="0016000E">
              <w:rPr>
                <w:rFonts w:ascii="Arial" w:hAnsi="Arial" w:cs="Arial"/>
                <w:sz w:val="22"/>
                <w:szCs w:val="22"/>
                <w:lang w:val="en-IN" w:eastAsia="en-IN"/>
              </w:rPr>
              <w:t>Clause No. 2.4.1, Section-IA, Technical Specifications</w:t>
            </w:r>
          </w:p>
          <w:p w14:paraId="0F0BD5ED" w14:textId="77777777" w:rsidR="000A49C3" w:rsidRPr="0016000E" w:rsidRDefault="000A49C3" w:rsidP="008527C1">
            <w:pPr>
              <w:autoSpaceDE w:val="0"/>
              <w:autoSpaceDN w:val="0"/>
              <w:adjustRightInd w:val="0"/>
              <w:jc w:val="both"/>
              <w:rPr>
                <w:rFonts w:ascii="Arial" w:hAnsi="Arial" w:cs="Arial"/>
                <w:sz w:val="22"/>
                <w:szCs w:val="22"/>
              </w:rPr>
            </w:pPr>
          </w:p>
        </w:tc>
        <w:tc>
          <w:tcPr>
            <w:tcW w:w="4860" w:type="dxa"/>
          </w:tcPr>
          <w:p w14:paraId="7266BC8C" w14:textId="0566A6F4"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Six AACSR ZEBRA conductor per phase with sub-conductor spacing of 457 mm in vertical configuration.</w:t>
            </w:r>
          </w:p>
          <w:p w14:paraId="6E5EC251" w14:textId="77777777" w:rsidR="000A49C3" w:rsidRPr="0016000E" w:rsidRDefault="000A49C3" w:rsidP="008527C1">
            <w:pPr>
              <w:autoSpaceDE w:val="0"/>
              <w:autoSpaceDN w:val="0"/>
              <w:adjustRightInd w:val="0"/>
              <w:jc w:val="both"/>
              <w:rPr>
                <w:rFonts w:ascii="Arial" w:hAnsi="Arial" w:cs="Arial"/>
                <w:sz w:val="22"/>
                <w:szCs w:val="22"/>
              </w:rPr>
            </w:pPr>
          </w:p>
          <w:p w14:paraId="541A9294" w14:textId="6A5C34B4"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sz w:val="22"/>
                <w:szCs w:val="22"/>
              </w:rPr>
              <w:t xml:space="preserve">One AACSR </w:t>
            </w:r>
            <w:proofErr w:type="spellStart"/>
            <w:r w:rsidRPr="0016000E">
              <w:rPr>
                <w:rFonts w:ascii="Arial" w:hAnsi="Arial" w:cs="Arial"/>
                <w:sz w:val="22"/>
                <w:szCs w:val="22"/>
              </w:rPr>
              <w:t>Earthwire</w:t>
            </w:r>
            <w:proofErr w:type="spellEnd"/>
            <w:r w:rsidRPr="0016000E">
              <w:rPr>
                <w:rFonts w:ascii="Arial" w:hAnsi="Arial" w:cs="Arial"/>
                <w:sz w:val="22"/>
                <w:szCs w:val="22"/>
              </w:rPr>
              <w:t xml:space="preserve"> and one OPGW with mechanical &amp; electrical properties equivalent to the used AACSR </w:t>
            </w:r>
            <w:proofErr w:type="spellStart"/>
            <w:r w:rsidRPr="0016000E">
              <w:rPr>
                <w:rFonts w:ascii="Arial" w:hAnsi="Arial" w:cs="Arial"/>
                <w:sz w:val="22"/>
                <w:szCs w:val="22"/>
              </w:rPr>
              <w:t>earthwire</w:t>
            </w:r>
            <w:proofErr w:type="spellEnd"/>
            <w:r w:rsidRPr="0016000E">
              <w:rPr>
                <w:rFonts w:ascii="Arial" w:hAnsi="Arial" w:cs="Arial"/>
                <w:sz w:val="22"/>
                <w:szCs w:val="22"/>
              </w:rPr>
              <w:t>.</w:t>
            </w:r>
          </w:p>
        </w:tc>
        <w:tc>
          <w:tcPr>
            <w:tcW w:w="4230" w:type="dxa"/>
            <w:shd w:val="clear" w:color="auto" w:fill="auto"/>
          </w:tcPr>
          <w:p w14:paraId="1A761B6C" w14:textId="012A3B14"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Please provide the value of coefficient of linear expansion and modulus of elasticity for conductor and property for AACSR earth wire and properties OPGW of equivalent to AACSR earth wire.</w:t>
            </w:r>
          </w:p>
        </w:tc>
        <w:tc>
          <w:tcPr>
            <w:tcW w:w="3060" w:type="dxa"/>
          </w:tcPr>
          <w:p w14:paraId="4006C80A" w14:textId="1F078A4B" w:rsidR="000A49C3" w:rsidRPr="0016000E" w:rsidRDefault="00CB130E" w:rsidP="008527C1">
            <w:pPr>
              <w:jc w:val="both"/>
              <w:rPr>
                <w:rFonts w:ascii="Arial" w:hAnsi="Arial" w:cs="Arial"/>
                <w:sz w:val="22"/>
                <w:szCs w:val="22"/>
              </w:rPr>
            </w:pPr>
            <w:r w:rsidRPr="0016000E">
              <w:rPr>
                <w:rFonts w:ascii="Arial" w:hAnsi="Arial" w:cs="Arial"/>
                <w:sz w:val="22"/>
                <w:szCs w:val="22"/>
              </w:rPr>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w:t>
            </w:r>
          </w:p>
        </w:tc>
      </w:tr>
      <w:tr w:rsidR="000A49C3" w:rsidRPr="0016000E" w14:paraId="0B23F3B1" w14:textId="77777777" w:rsidTr="00EC74F4">
        <w:trPr>
          <w:trHeight w:val="581"/>
        </w:trPr>
        <w:tc>
          <w:tcPr>
            <w:tcW w:w="580" w:type="dxa"/>
          </w:tcPr>
          <w:p w14:paraId="354EFE09"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5052841B" w14:textId="07B70218" w:rsidR="000A49C3" w:rsidRPr="0016000E" w:rsidRDefault="000A49C3" w:rsidP="008527C1">
            <w:pPr>
              <w:spacing w:line="276" w:lineRule="auto"/>
              <w:jc w:val="both"/>
              <w:rPr>
                <w:rFonts w:ascii="Arial" w:hAnsi="Arial" w:cs="Arial"/>
                <w:sz w:val="22"/>
                <w:szCs w:val="22"/>
                <w:lang w:val="en-IN" w:eastAsia="en-IN"/>
              </w:rPr>
            </w:pPr>
            <w:r w:rsidRPr="0016000E">
              <w:rPr>
                <w:rFonts w:ascii="Arial" w:hAnsi="Arial" w:cs="Arial"/>
                <w:sz w:val="22"/>
                <w:szCs w:val="22"/>
                <w:lang w:val="en-IN" w:eastAsia="en-IN"/>
              </w:rPr>
              <w:t>Clause No. 1.2.1, 1.2.2 Section-</w:t>
            </w:r>
            <w:proofErr w:type="gramStart"/>
            <w:r w:rsidRPr="0016000E">
              <w:rPr>
                <w:rFonts w:ascii="Arial" w:hAnsi="Arial" w:cs="Arial"/>
                <w:sz w:val="22"/>
                <w:szCs w:val="22"/>
                <w:lang w:val="en-IN" w:eastAsia="en-IN"/>
              </w:rPr>
              <w:t>IVA ,</w:t>
            </w:r>
            <w:proofErr w:type="gramEnd"/>
            <w:r w:rsidRPr="0016000E">
              <w:rPr>
                <w:rFonts w:ascii="Arial" w:hAnsi="Arial" w:cs="Arial"/>
                <w:sz w:val="22"/>
                <w:szCs w:val="22"/>
                <w:lang w:val="en-IN" w:eastAsia="en-IN"/>
              </w:rPr>
              <w:t xml:space="preserve"> Technical Specifications</w:t>
            </w:r>
          </w:p>
          <w:p w14:paraId="327467E0" w14:textId="77777777" w:rsidR="000A49C3" w:rsidRPr="0016000E" w:rsidRDefault="000A49C3" w:rsidP="008527C1">
            <w:pPr>
              <w:autoSpaceDE w:val="0"/>
              <w:autoSpaceDN w:val="0"/>
              <w:adjustRightInd w:val="0"/>
              <w:jc w:val="both"/>
              <w:rPr>
                <w:rFonts w:ascii="Arial" w:hAnsi="Arial" w:cs="Arial"/>
                <w:sz w:val="22"/>
                <w:szCs w:val="22"/>
              </w:rPr>
            </w:pPr>
          </w:p>
        </w:tc>
        <w:tc>
          <w:tcPr>
            <w:tcW w:w="4860" w:type="dxa"/>
          </w:tcPr>
          <w:p w14:paraId="36C1D697" w14:textId="04D5B0FB"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Further, in addition to above, D/DD/QD towers shall also be suitable for adding +30m/+35m body truncations/ extensions/ leg extensions without reducing the factor of safety (actual stress / allowable stress) available for the members of tested extensions to the extent possible</w:t>
            </w:r>
          </w:p>
        </w:tc>
        <w:tc>
          <w:tcPr>
            <w:tcW w:w="4230" w:type="dxa"/>
          </w:tcPr>
          <w:p w14:paraId="31BCC990" w14:textId="77777777"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sz w:val="22"/>
                <w:szCs w:val="22"/>
              </w:rPr>
              <w:t xml:space="preserve">Understand from the mentioned clause that DD+30m &amp; DD+35m body extension towers are to be designed with reduced span of not less than 250m without reducing the factor of </w:t>
            </w:r>
            <w:proofErr w:type="gramStart"/>
            <w:r w:rsidRPr="0016000E">
              <w:rPr>
                <w:rFonts w:ascii="Arial" w:hAnsi="Arial" w:cs="Arial"/>
                <w:sz w:val="22"/>
                <w:szCs w:val="22"/>
              </w:rPr>
              <w:t>safety</w:t>
            </w:r>
            <w:r w:rsidRPr="0016000E">
              <w:rPr>
                <w:rFonts w:ascii="Arial" w:hAnsi="Arial" w:cs="Arial"/>
                <w:noProof/>
                <w:sz w:val="22"/>
                <w:szCs w:val="22"/>
                <w:lang w:bidi="gu-IN"/>
              </w:rPr>
              <w:t>(</w:t>
            </w:r>
            <w:proofErr w:type="gramEnd"/>
            <w:r w:rsidRPr="0016000E">
              <w:rPr>
                <w:rFonts w:ascii="Arial" w:hAnsi="Arial" w:cs="Arial"/>
                <w:noProof/>
                <w:sz w:val="22"/>
                <w:szCs w:val="22"/>
                <w:lang w:bidi="gu-IN"/>
              </w:rPr>
              <w:t>actual stress / allowable stress) available for the members of tested extensions to the extent possible.</w:t>
            </w:r>
          </w:p>
          <w:p w14:paraId="6DB1E36A" w14:textId="77777777"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Inorder to meet the above conditionwe need to reduce the deviation angle of DD tower. Kindly confirm is there any restriction regarding the reduced angle of deviation as same as that of span? If it so, kindly provide the values.</w:t>
            </w:r>
          </w:p>
          <w:p w14:paraId="174680B7" w14:textId="77777777"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Also, for these higher extension (+30/+35m) towers the base width will be very high if we extend the same base from normal tower. Moreover if these towers are used in hilly terrain, there will be huge reguirement of space for erecting of towers.</w:t>
            </w:r>
          </w:p>
          <w:p w14:paraId="6E59B3B0" w14:textId="77777777" w:rsidR="000A49C3"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 xml:space="preserve">Considering this condition, whether it is allowed to design this DD+30/DD+35m by adopting new tower configuration of DD </w:t>
            </w:r>
            <w:r w:rsidRPr="0016000E">
              <w:rPr>
                <w:rFonts w:ascii="Arial" w:hAnsi="Arial" w:cs="Arial"/>
                <w:noProof/>
                <w:sz w:val="22"/>
                <w:szCs w:val="22"/>
                <w:lang w:bidi="gu-IN"/>
              </w:rPr>
              <w:lastRenderedPageBreak/>
              <w:t>tower (reduced base width) below waist level with increased factor of safety (for the members of the tower below waist level). Kindly confirm &amp; also if it is allowed, kindly mention the increased FOS to be kept for the tower members.</w:t>
            </w:r>
          </w:p>
          <w:p w14:paraId="45522D01" w14:textId="6E16737F" w:rsidR="00B37A99" w:rsidRPr="0016000E" w:rsidRDefault="00B37A99" w:rsidP="008527C1">
            <w:pPr>
              <w:autoSpaceDE w:val="0"/>
              <w:autoSpaceDN w:val="0"/>
              <w:adjustRightInd w:val="0"/>
              <w:jc w:val="both"/>
              <w:rPr>
                <w:rFonts w:ascii="Arial" w:hAnsi="Arial" w:cs="Arial"/>
                <w:sz w:val="22"/>
                <w:szCs w:val="22"/>
              </w:rPr>
            </w:pPr>
          </w:p>
        </w:tc>
        <w:tc>
          <w:tcPr>
            <w:tcW w:w="3060" w:type="dxa"/>
          </w:tcPr>
          <w:p w14:paraId="720FC1EB" w14:textId="77777777" w:rsidR="000A49C3" w:rsidRPr="0016000E" w:rsidRDefault="000A49C3" w:rsidP="008527C1">
            <w:pPr>
              <w:jc w:val="both"/>
              <w:rPr>
                <w:rFonts w:ascii="Arial" w:hAnsi="Arial" w:cs="Arial"/>
                <w:sz w:val="22"/>
                <w:szCs w:val="22"/>
              </w:rPr>
            </w:pPr>
            <w:r w:rsidRPr="0016000E">
              <w:rPr>
                <w:rFonts w:ascii="Arial" w:hAnsi="Arial" w:cs="Arial"/>
                <w:sz w:val="22"/>
                <w:szCs w:val="22"/>
              </w:rPr>
              <w:lastRenderedPageBreak/>
              <w:t>As per Cl. 1.2.2 of Sec-IVA, DD+30m &amp; DD+35m body extension towers are to be designed with reduced span of not less than 250m.</w:t>
            </w:r>
          </w:p>
          <w:p w14:paraId="502E39DC" w14:textId="77777777" w:rsidR="000A49C3" w:rsidRPr="0016000E" w:rsidRDefault="000A49C3" w:rsidP="008527C1">
            <w:pPr>
              <w:jc w:val="both"/>
              <w:rPr>
                <w:rFonts w:ascii="Arial" w:hAnsi="Arial" w:cs="Arial"/>
                <w:sz w:val="22"/>
                <w:szCs w:val="22"/>
              </w:rPr>
            </w:pPr>
          </w:p>
          <w:p w14:paraId="2C695828" w14:textId="77777777" w:rsidR="000A49C3" w:rsidRPr="0016000E" w:rsidRDefault="000A49C3" w:rsidP="008527C1">
            <w:pPr>
              <w:jc w:val="both"/>
              <w:rPr>
                <w:rFonts w:ascii="Arial" w:hAnsi="Arial" w:cs="Arial"/>
                <w:sz w:val="22"/>
                <w:szCs w:val="22"/>
              </w:rPr>
            </w:pPr>
            <w:r w:rsidRPr="0016000E">
              <w:rPr>
                <w:rFonts w:ascii="Arial" w:hAnsi="Arial" w:cs="Arial"/>
                <w:sz w:val="22"/>
                <w:szCs w:val="22"/>
              </w:rPr>
              <w:t>Maximum reduction of 10</w:t>
            </w:r>
            <w:r w:rsidRPr="0016000E">
              <w:rPr>
                <w:rFonts w:ascii="Arial" w:hAnsi="Arial" w:cs="Arial"/>
                <w:sz w:val="22"/>
                <w:szCs w:val="22"/>
                <w:vertAlign w:val="superscript"/>
              </w:rPr>
              <w:t>0</w:t>
            </w:r>
            <w:r w:rsidRPr="0016000E">
              <w:rPr>
                <w:rFonts w:ascii="Arial" w:hAnsi="Arial" w:cs="Arial"/>
                <w:sz w:val="22"/>
                <w:szCs w:val="22"/>
              </w:rPr>
              <w:t xml:space="preserve"> in deviation angle of DD type tower is permissible to achieve above condition.</w:t>
            </w:r>
          </w:p>
          <w:p w14:paraId="073EFA61" w14:textId="77777777" w:rsidR="000A49C3" w:rsidRPr="0016000E" w:rsidRDefault="000A49C3" w:rsidP="008527C1">
            <w:pPr>
              <w:jc w:val="both"/>
              <w:rPr>
                <w:rFonts w:ascii="Arial" w:hAnsi="Arial" w:cs="Arial"/>
                <w:sz w:val="22"/>
                <w:szCs w:val="22"/>
              </w:rPr>
            </w:pPr>
          </w:p>
          <w:p w14:paraId="32624116" w14:textId="7F510FB9" w:rsidR="000A49C3" w:rsidRPr="0016000E" w:rsidRDefault="000A49C3" w:rsidP="008527C1">
            <w:pPr>
              <w:jc w:val="both"/>
              <w:rPr>
                <w:rFonts w:ascii="Arial" w:hAnsi="Arial" w:cs="Arial"/>
                <w:sz w:val="22"/>
                <w:szCs w:val="22"/>
              </w:rPr>
            </w:pPr>
            <w:r w:rsidRPr="0016000E">
              <w:rPr>
                <w:rFonts w:ascii="Arial" w:hAnsi="Arial" w:cs="Arial"/>
                <w:sz w:val="22"/>
                <w:szCs w:val="22"/>
              </w:rPr>
              <w:t>If the bidder proposes to design of DD+30/DD+35m as a new tower configuration of DD tower e.g. reduced base width below waist level etc., all the provisions of testing as stipulated in sec-IVB shall be applicable.</w:t>
            </w:r>
          </w:p>
          <w:p w14:paraId="63D51A0D" w14:textId="77777777" w:rsidR="00CB130E" w:rsidRPr="0016000E" w:rsidRDefault="00CB130E" w:rsidP="008527C1">
            <w:pPr>
              <w:jc w:val="both"/>
              <w:rPr>
                <w:rFonts w:ascii="Arial" w:hAnsi="Arial" w:cs="Arial"/>
                <w:sz w:val="22"/>
                <w:szCs w:val="22"/>
              </w:rPr>
            </w:pPr>
          </w:p>
          <w:p w14:paraId="7C956A82" w14:textId="2C4AC55F" w:rsidR="000A49C3" w:rsidRPr="0016000E" w:rsidRDefault="000A49C3" w:rsidP="008527C1">
            <w:pPr>
              <w:jc w:val="both"/>
              <w:rPr>
                <w:rFonts w:ascii="Arial" w:hAnsi="Arial" w:cs="Arial"/>
                <w:sz w:val="22"/>
                <w:szCs w:val="22"/>
              </w:rPr>
            </w:pPr>
            <w:r w:rsidRPr="0016000E">
              <w:rPr>
                <w:rFonts w:ascii="Arial" w:hAnsi="Arial" w:cs="Arial"/>
                <w:sz w:val="22"/>
                <w:szCs w:val="22"/>
              </w:rPr>
              <w:t>Further, if not tested, towers shall be designed with reliability level-3.</w:t>
            </w:r>
          </w:p>
        </w:tc>
      </w:tr>
      <w:tr w:rsidR="000A49C3" w:rsidRPr="0016000E" w14:paraId="125D698E" w14:textId="77777777" w:rsidTr="00EC74F4">
        <w:trPr>
          <w:trHeight w:val="2281"/>
        </w:trPr>
        <w:tc>
          <w:tcPr>
            <w:tcW w:w="580" w:type="dxa"/>
          </w:tcPr>
          <w:p w14:paraId="4B097D8C"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46223B00" w14:textId="05E82D07"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Price Schedule-I</w:t>
            </w:r>
          </w:p>
        </w:tc>
        <w:tc>
          <w:tcPr>
            <w:tcW w:w="4860" w:type="dxa"/>
          </w:tcPr>
          <w:p w14:paraId="2A3E525B" w14:textId="77777777" w:rsidR="000A49C3" w:rsidRPr="0016000E" w:rsidRDefault="000A49C3" w:rsidP="008527C1">
            <w:pPr>
              <w:autoSpaceDE w:val="0"/>
              <w:autoSpaceDN w:val="0"/>
              <w:adjustRightInd w:val="0"/>
              <w:jc w:val="both"/>
              <w:rPr>
                <w:rFonts w:ascii="Arial" w:hAnsi="Arial" w:cs="Arial"/>
                <w:noProof/>
                <w:sz w:val="22"/>
                <w:szCs w:val="22"/>
                <w:lang w:bidi="gu-IN"/>
              </w:rPr>
            </w:pPr>
          </w:p>
        </w:tc>
        <w:tc>
          <w:tcPr>
            <w:tcW w:w="4230" w:type="dxa"/>
          </w:tcPr>
          <w:p w14:paraId="33EA415B" w14:textId="03FE8DC9"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 xml:space="preserve">Understand that in price schedule, for body extensions/leg extensions the contractor needs to quote the rate for one corner only. </w:t>
            </w:r>
            <w:proofErr w:type="gramStart"/>
            <w:r w:rsidRPr="0016000E">
              <w:rPr>
                <w:rFonts w:ascii="Arial" w:hAnsi="Arial" w:cs="Arial"/>
                <w:sz w:val="22"/>
                <w:szCs w:val="22"/>
              </w:rPr>
              <w:t>However</w:t>
            </w:r>
            <w:proofErr w:type="gramEnd"/>
            <w:r w:rsidRPr="0016000E">
              <w:rPr>
                <w:rFonts w:ascii="Arial" w:hAnsi="Arial" w:cs="Arial"/>
                <w:sz w:val="22"/>
                <w:szCs w:val="22"/>
              </w:rPr>
              <w:t xml:space="preserve"> for the stubs &amp; Raised chimney stubs it was not clearly mentioned whether the quantities mentioned are for one corner or for four corners. Kindly clarify. </w:t>
            </w:r>
            <w:proofErr w:type="gramStart"/>
            <w:r w:rsidRPr="0016000E">
              <w:rPr>
                <w:rFonts w:ascii="Arial" w:hAnsi="Arial" w:cs="Arial"/>
                <w:sz w:val="22"/>
                <w:szCs w:val="22"/>
              </w:rPr>
              <w:t>Also</w:t>
            </w:r>
            <w:proofErr w:type="gramEnd"/>
            <w:r w:rsidRPr="0016000E">
              <w:rPr>
                <w:rFonts w:ascii="Arial" w:hAnsi="Arial" w:cs="Arial"/>
                <w:sz w:val="22"/>
                <w:szCs w:val="22"/>
              </w:rPr>
              <w:t xml:space="preserve"> if it is for one corner, kindly indicate the same in price schedule.</w:t>
            </w:r>
          </w:p>
        </w:tc>
        <w:tc>
          <w:tcPr>
            <w:tcW w:w="3060" w:type="dxa"/>
          </w:tcPr>
          <w:p w14:paraId="49D930F0" w14:textId="502EF0DC" w:rsidR="000A49C3" w:rsidRPr="0016000E" w:rsidRDefault="000A49C3" w:rsidP="008527C1">
            <w:pPr>
              <w:jc w:val="both"/>
              <w:rPr>
                <w:rFonts w:ascii="Arial" w:hAnsi="Arial" w:cs="Arial"/>
                <w:sz w:val="22"/>
                <w:szCs w:val="22"/>
              </w:rPr>
            </w:pPr>
            <w:r w:rsidRPr="0016000E">
              <w:rPr>
                <w:rFonts w:ascii="Arial" w:hAnsi="Arial" w:cs="Arial"/>
                <w:sz w:val="22"/>
                <w:szCs w:val="22"/>
              </w:rPr>
              <w:t xml:space="preserve">Leg extension wise quantity required for package TW04 only, wherein individual stub/leg for one corner needs to be quoted. </w:t>
            </w:r>
          </w:p>
          <w:p w14:paraId="6A09853D" w14:textId="77777777" w:rsidR="000A49C3" w:rsidRPr="0016000E" w:rsidRDefault="000A49C3" w:rsidP="008527C1">
            <w:pPr>
              <w:jc w:val="both"/>
              <w:rPr>
                <w:rFonts w:ascii="Arial" w:hAnsi="Arial" w:cs="Arial"/>
                <w:sz w:val="22"/>
                <w:szCs w:val="22"/>
              </w:rPr>
            </w:pPr>
          </w:p>
          <w:p w14:paraId="31C57EC3" w14:textId="015549A8" w:rsidR="000A49C3" w:rsidRPr="0016000E" w:rsidRDefault="00CB130E" w:rsidP="008527C1">
            <w:pPr>
              <w:jc w:val="both"/>
              <w:rPr>
                <w:rFonts w:ascii="Arial" w:hAnsi="Arial" w:cs="Arial"/>
                <w:sz w:val="22"/>
                <w:szCs w:val="22"/>
              </w:rPr>
            </w:pPr>
            <w:r w:rsidRPr="0016000E">
              <w:rPr>
                <w:rFonts w:ascii="Arial" w:hAnsi="Arial" w:cs="Arial"/>
                <w:sz w:val="22"/>
                <w:szCs w:val="22"/>
              </w:rPr>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w:t>
            </w:r>
          </w:p>
          <w:p w14:paraId="3CDA00CC" w14:textId="499D474F" w:rsidR="000A49C3" w:rsidRPr="0016000E" w:rsidRDefault="000A49C3" w:rsidP="008527C1">
            <w:pPr>
              <w:jc w:val="both"/>
              <w:rPr>
                <w:rFonts w:ascii="Arial" w:hAnsi="Arial" w:cs="Arial"/>
                <w:sz w:val="22"/>
                <w:szCs w:val="22"/>
              </w:rPr>
            </w:pPr>
          </w:p>
        </w:tc>
      </w:tr>
      <w:tr w:rsidR="000A49C3" w:rsidRPr="0016000E" w14:paraId="7D0D0964" w14:textId="77777777" w:rsidTr="00EC74F4">
        <w:trPr>
          <w:trHeight w:val="2552"/>
        </w:trPr>
        <w:tc>
          <w:tcPr>
            <w:tcW w:w="580" w:type="dxa"/>
          </w:tcPr>
          <w:p w14:paraId="766F1A5E"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1F539278" w14:textId="193324F0"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Price Schedule-I</w:t>
            </w:r>
          </w:p>
        </w:tc>
        <w:tc>
          <w:tcPr>
            <w:tcW w:w="4860" w:type="dxa"/>
          </w:tcPr>
          <w:p w14:paraId="6426C50E" w14:textId="77777777" w:rsidR="000A49C3" w:rsidRPr="0016000E" w:rsidRDefault="000A49C3" w:rsidP="008527C1">
            <w:pPr>
              <w:autoSpaceDE w:val="0"/>
              <w:autoSpaceDN w:val="0"/>
              <w:adjustRightInd w:val="0"/>
              <w:jc w:val="both"/>
              <w:rPr>
                <w:rFonts w:ascii="Arial" w:hAnsi="Arial" w:cs="Arial"/>
                <w:noProof/>
                <w:sz w:val="22"/>
                <w:szCs w:val="22"/>
                <w:lang w:bidi="gu-IN"/>
              </w:rPr>
            </w:pPr>
          </w:p>
        </w:tc>
        <w:tc>
          <w:tcPr>
            <w:tcW w:w="4230" w:type="dxa"/>
          </w:tcPr>
          <w:p w14:paraId="39DBB158" w14:textId="77777777" w:rsidR="000A49C3"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 xml:space="preserve">We understand that the conductor is a free-issue material by PGCIL to the contractor. Conductor GTP is required to start the tower design work. Standard GTP is provided </w:t>
            </w:r>
            <w:proofErr w:type="spellStart"/>
            <w:r w:rsidRPr="0016000E">
              <w:rPr>
                <w:rFonts w:ascii="Arial" w:hAnsi="Arial" w:cs="Arial"/>
                <w:sz w:val="22"/>
                <w:szCs w:val="22"/>
              </w:rPr>
              <w:t>alongwith</w:t>
            </w:r>
            <w:proofErr w:type="spellEnd"/>
            <w:r w:rsidRPr="0016000E">
              <w:rPr>
                <w:rFonts w:ascii="Arial" w:hAnsi="Arial" w:cs="Arial"/>
                <w:sz w:val="22"/>
                <w:szCs w:val="22"/>
              </w:rPr>
              <w:t xml:space="preserve"> Tender Technical Specification. However, AACSR Zebra conductor's Young’s modulus of elasticity and coefficient of linear expansion is not provided in the Standard GTP. Kindly arrange to share the complete GTP of AACSR Zebra Conductor.</w:t>
            </w:r>
          </w:p>
          <w:p w14:paraId="3E62A485" w14:textId="024F5E27" w:rsidR="00B37A99" w:rsidRPr="0016000E" w:rsidRDefault="00B37A99" w:rsidP="008527C1">
            <w:pPr>
              <w:autoSpaceDE w:val="0"/>
              <w:autoSpaceDN w:val="0"/>
              <w:adjustRightInd w:val="0"/>
              <w:jc w:val="both"/>
              <w:rPr>
                <w:rFonts w:ascii="Arial" w:hAnsi="Arial" w:cs="Arial"/>
                <w:sz w:val="22"/>
                <w:szCs w:val="22"/>
              </w:rPr>
            </w:pPr>
          </w:p>
        </w:tc>
        <w:tc>
          <w:tcPr>
            <w:tcW w:w="3060" w:type="dxa"/>
          </w:tcPr>
          <w:p w14:paraId="694E5483" w14:textId="0F1833C2" w:rsidR="000A49C3" w:rsidRPr="0016000E" w:rsidRDefault="00CB130E" w:rsidP="008527C1">
            <w:pPr>
              <w:jc w:val="both"/>
              <w:rPr>
                <w:rFonts w:ascii="Arial" w:hAnsi="Arial" w:cs="Arial"/>
                <w:sz w:val="22"/>
                <w:szCs w:val="22"/>
              </w:rPr>
            </w:pPr>
            <w:r w:rsidRPr="0016000E">
              <w:rPr>
                <w:rFonts w:ascii="Arial" w:hAnsi="Arial" w:cs="Arial"/>
                <w:sz w:val="22"/>
                <w:szCs w:val="22"/>
              </w:rPr>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w:t>
            </w:r>
          </w:p>
        </w:tc>
      </w:tr>
      <w:tr w:rsidR="000A49C3" w:rsidRPr="0016000E" w14:paraId="511C698C" w14:textId="77777777" w:rsidTr="00EC74F4">
        <w:trPr>
          <w:trHeight w:val="1767"/>
        </w:trPr>
        <w:tc>
          <w:tcPr>
            <w:tcW w:w="580" w:type="dxa"/>
          </w:tcPr>
          <w:p w14:paraId="1EC676AB"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3EC35317" w14:textId="1FD06322"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Vol-II/Sec-IA/clause no. 2.4/. Vol-I/Price schedule/Sch1 (Tower Supply).</w:t>
            </w:r>
          </w:p>
        </w:tc>
        <w:tc>
          <w:tcPr>
            <w:tcW w:w="4860" w:type="dxa"/>
          </w:tcPr>
          <w:p w14:paraId="66577271" w14:textId="7BE862FA"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Special requirements.</w:t>
            </w:r>
          </w:p>
        </w:tc>
        <w:tc>
          <w:tcPr>
            <w:tcW w:w="4230" w:type="dxa"/>
          </w:tcPr>
          <w:p w14:paraId="7F7B47DD" w14:textId="77777777" w:rsidR="000A49C3"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As per the clause 2.4 &amp; price schedule, we understand that the line is passing through Coastal areas. Tower foundation-design mix concrete of M30 Grade conforming to IS456 and Epoxy coated reinforcement conforming to IS:13620 shall be used. Kindly confirm.</w:t>
            </w:r>
          </w:p>
          <w:p w14:paraId="43CE5821" w14:textId="3C2F5922" w:rsidR="00B37A99" w:rsidRPr="0016000E" w:rsidRDefault="00B37A99" w:rsidP="008527C1">
            <w:pPr>
              <w:autoSpaceDE w:val="0"/>
              <w:autoSpaceDN w:val="0"/>
              <w:adjustRightInd w:val="0"/>
              <w:jc w:val="both"/>
              <w:rPr>
                <w:rFonts w:ascii="Arial" w:hAnsi="Arial" w:cs="Arial"/>
                <w:sz w:val="22"/>
                <w:szCs w:val="22"/>
              </w:rPr>
            </w:pPr>
          </w:p>
        </w:tc>
        <w:tc>
          <w:tcPr>
            <w:tcW w:w="3060" w:type="dxa"/>
          </w:tcPr>
          <w:p w14:paraId="32743147" w14:textId="2E865DE3" w:rsidR="000A49C3" w:rsidRPr="0016000E" w:rsidRDefault="000A49C3" w:rsidP="008527C1">
            <w:pPr>
              <w:jc w:val="both"/>
              <w:rPr>
                <w:rFonts w:ascii="Arial" w:hAnsi="Arial" w:cs="Arial"/>
                <w:sz w:val="22"/>
                <w:szCs w:val="22"/>
              </w:rPr>
            </w:pPr>
            <w:r w:rsidRPr="0016000E">
              <w:rPr>
                <w:rFonts w:ascii="Arial" w:hAnsi="Arial" w:cs="Arial"/>
                <w:sz w:val="22"/>
                <w:szCs w:val="22"/>
              </w:rPr>
              <w:t>Confirmed.</w:t>
            </w:r>
          </w:p>
          <w:p w14:paraId="73CCA115" w14:textId="77777777" w:rsidR="00CB130E" w:rsidRPr="0016000E" w:rsidRDefault="00CB130E" w:rsidP="008527C1">
            <w:pPr>
              <w:jc w:val="both"/>
              <w:rPr>
                <w:rFonts w:ascii="Arial" w:hAnsi="Arial" w:cs="Arial"/>
                <w:sz w:val="22"/>
                <w:szCs w:val="22"/>
              </w:rPr>
            </w:pPr>
          </w:p>
          <w:p w14:paraId="5E17C639" w14:textId="7BE78BB3" w:rsidR="000A49C3" w:rsidRPr="0016000E" w:rsidRDefault="000A49C3" w:rsidP="008527C1">
            <w:pPr>
              <w:jc w:val="both"/>
              <w:rPr>
                <w:rFonts w:ascii="Arial" w:hAnsi="Arial" w:cs="Arial"/>
                <w:sz w:val="22"/>
                <w:szCs w:val="22"/>
              </w:rPr>
            </w:pPr>
            <w:r w:rsidRPr="0016000E">
              <w:rPr>
                <w:rFonts w:ascii="Arial" w:hAnsi="Arial" w:cs="Arial"/>
                <w:sz w:val="22"/>
                <w:szCs w:val="22"/>
              </w:rPr>
              <w:t>Pl. refer Cl. 1.7.12 of Sec-IVD for use of design mix concrete of M30 Grade and epoxy coated reinforcement steel in coastal region.</w:t>
            </w:r>
          </w:p>
        </w:tc>
      </w:tr>
      <w:tr w:rsidR="000A49C3" w:rsidRPr="0016000E" w14:paraId="13D7B9C2" w14:textId="77777777" w:rsidTr="00EC74F4">
        <w:trPr>
          <w:trHeight w:val="2296"/>
        </w:trPr>
        <w:tc>
          <w:tcPr>
            <w:tcW w:w="580" w:type="dxa"/>
          </w:tcPr>
          <w:p w14:paraId="7B3772E2"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193F3DBE" w14:textId="4887ED83"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Vol-II/Sec-IA/clause no. 2.4/. Vol-I/Price schedule/Sch1 (Tower Supply).</w:t>
            </w:r>
          </w:p>
        </w:tc>
        <w:tc>
          <w:tcPr>
            <w:tcW w:w="4860" w:type="dxa"/>
          </w:tcPr>
          <w:p w14:paraId="2A305C65" w14:textId="0EFD443A"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Special requirements.</w:t>
            </w:r>
          </w:p>
        </w:tc>
        <w:tc>
          <w:tcPr>
            <w:tcW w:w="4230" w:type="dxa"/>
          </w:tcPr>
          <w:p w14:paraId="6437586F" w14:textId="77777777" w:rsidR="000A49C3"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As per the clause 2.4 &amp; price schedule, we understand that the line is passing through Coastal areas. Zinc coating to be done for the fabricated tower parts and stubs with minimum overall zinc coating of 900gm/sqm of surface area except for plates and section below 5mm which shall have minimum overall zinc coating of 610gm/sqm of surface area. Kindly confirm.</w:t>
            </w:r>
          </w:p>
          <w:p w14:paraId="1C555547" w14:textId="3780D34F" w:rsidR="00B37A99" w:rsidRPr="0016000E" w:rsidRDefault="00B37A99" w:rsidP="008527C1">
            <w:pPr>
              <w:autoSpaceDE w:val="0"/>
              <w:autoSpaceDN w:val="0"/>
              <w:adjustRightInd w:val="0"/>
              <w:jc w:val="both"/>
              <w:rPr>
                <w:rFonts w:ascii="Arial" w:hAnsi="Arial" w:cs="Arial"/>
                <w:sz w:val="22"/>
                <w:szCs w:val="22"/>
              </w:rPr>
            </w:pPr>
          </w:p>
        </w:tc>
        <w:tc>
          <w:tcPr>
            <w:tcW w:w="3060" w:type="dxa"/>
          </w:tcPr>
          <w:p w14:paraId="0519EA95" w14:textId="0C4C97BF" w:rsidR="000A49C3" w:rsidRPr="0016000E" w:rsidRDefault="000A49C3" w:rsidP="008527C1">
            <w:pPr>
              <w:jc w:val="both"/>
              <w:rPr>
                <w:rFonts w:ascii="Arial" w:hAnsi="Arial" w:cs="Arial"/>
                <w:sz w:val="22"/>
                <w:szCs w:val="22"/>
              </w:rPr>
            </w:pPr>
            <w:r w:rsidRPr="0016000E">
              <w:rPr>
                <w:rFonts w:ascii="Arial" w:hAnsi="Arial" w:cs="Arial"/>
                <w:sz w:val="22"/>
                <w:szCs w:val="22"/>
              </w:rPr>
              <w:t>Confirmed.</w:t>
            </w:r>
          </w:p>
          <w:p w14:paraId="71662A43" w14:textId="77777777" w:rsidR="00CB130E" w:rsidRPr="0016000E" w:rsidRDefault="00CB130E" w:rsidP="008527C1">
            <w:pPr>
              <w:jc w:val="both"/>
              <w:rPr>
                <w:rFonts w:ascii="Arial" w:hAnsi="Arial" w:cs="Arial"/>
                <w:sz w:val="22"/>
                <w:szCs w:val="22"/>
              </w:rPr>
            </w:pPr>
          </w:p>
          <w:p w14:paraId="10B53C51" w14:textId="2FF27247" w:rsidR="000A49C3" w:rsidRPr="0016000E" w:rsidRDefault="000A49C3" w:rsidP="008527C1">
            <w:pPr>
              <w:jc w:val="both"/>
              <w:rPr>
                <w:rFonts w:ascii="Arial" w:hAnsi="Arial" w:cs="Arial"/>
                <w:sz w:val="22"/>
                <w:szCs w:val="22"/>
              </w:rPr>
            </w:pPr>
            <w:r w:rsidRPr="0016000E">
              <w:rPr>
                <w:rFonts w:ascii="Arial" w:hAnsi="Arial" w:cs="Arial"/>
                <w:sz w:val="22"/>
                <w:szCs w:val="22"/>
              </w:rPr>
              <w:t>Pl. refer Cl.1.6.1 of Sec-IVC for galvanizing of tower parts &amp; stubs in coastal region.</w:t>
            </w:r>
          </w:p>
        </w:tc>
      </w:tr>
      <w:tr w:rsidR="000A49C3" w:rsidRPr="0016000E" w14:paraId="3B431BD0" w14:textId="77777777" w:rsidTr="00EC74F4">
        <w:trPr>
          <w:trHeight w:val="755"/>
        </w:trPr>
        <w:tc>
          <w:tcPr>
            <w:tcW w:w="580" w:type="dxa"/>
          </w:tcPr>
          <w:p w14:paraId="63C34590"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6009AAE6" w14:textId="668AE0E4"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Volume-II_part11</w:t>
            </w:r>
          </w:p>
          <w:p w14:paraId="5550806D" w14:textId="6DEE2453"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11_Section XI Drawing_part3</w:t>
            </w:r>
          </w:p>
        </w:tc>
        <w:tc>
          <w:tcPr>
            <w:tcW w:w="4860" w:type="dxa"/>
          </w:tcPr>
          <w:p w14:paraId="0C5BAAA5" w14:textId="6C420D40"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Extension application scheme</w:t>
            </w:r>
          </w:p>
        </w:tc>
        <w:tc>
          <w:tcPr>
            <w:tcW w:w="4230" w:type="dxa"/>
          </w:tcPr>
          <w:p w14:paraId="33AE35A3" w14:textId="0A98E3CB"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Do we have to follow the Extension scheme provided in the Technical Specification or can we use other alternate extension scheme</w:t>
            </w:r>
          </w:p>
        </w:tc>
        <w:tc>
          <w:tcPr>
            <w:tcW w:w="3060" w:type="dxa"/>
          </w:tcPr>
          <w:p w14:paraId="2A99DDCB" w14:textId="77777777" w:rsidR="000A49C3" w:rsidRPr="0016000E" w:rsidRDefault="000A49C3" w:rsidP="008527C1">
            <w:pPr>
              <w:jc w:val="both"/>
              <w:rPr>
                <w:rFonts w:ascii="Arial" w:hAnsi="Arial" w:cs="Arial"/>
                <w:sz w:val="22"/>
                <w:szCs w:val="22"/>
              </w:rPr>
            </w:pPr>
            <w:r w:rsidRPr="0016000E">
              <w:rPr>
                <w:rFonts w:ascii="Arial" w:hAnsi="Arial" w:cs="Arial"/>
                <w:sz w:val="22"/>
                <w:szCs w:val="22"/>
              </w:rPr>
              <w:t>Leg extension scheme provided in Drawing section of TS is for indicative purpose. Bidder may provide extension schemes as per provisions of technical specification.</w:t>
            </w:r>
          </w:p>
          <w:p w14:paraId="3D4C82CF" w14:textId="77704F29" w:rsidR="00CB130E" w:rsidRPr="0016000E" w:rsidRDefault="00CB130E" w:rsidP="008527C1">
            <w:pPr>
              <w:jc w:val="both"/>
              <w:rPr>
                <w:rFonts w:ascii="Arial" w:hAnsi="Arial" w:cs="Arial"/>
                <w:sz w:val="22"/>
                <w:szCs w:val="22"/>
              </w:rPr>
            </w:pPr>
          </w:p>
        </w:tc>
      </w:tr>
      <w:tr w:rsidR="000A49C3" w:rsidRPr="0016000E" w14:paraId="39413E33" w14:textId="77777777" w:rsidTr="00EC74F4">
        <w:trPr>
          <w:trHeight w:val="2039"/>
        </w:trPr>
        <w:tc>
          <w:tcPr>
            <w:tcW w:w="580" w:type="dxa"/>
          </w:tcPr>
          <w:p w14:paraId="77A3C3D4"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609C95D9" w14:textId="240E19D3"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07_1 Section VII A Conductor, Rev-2(Jan'2022) of Volume-II_part3 _</w:t>
            </w:r>
          </w:p>
        </w:tc>
        <w:tc>
          <w:tcPr>
            <w:tcW w:w="4860" w:type="dxa"/>
          </w:tcPr>
          <w:p w14:paraId="722D8D28" w14:textId="64DCF658" w:rsidR="000A49C3" w:rsidRPr="0016000E" w:rsidRDefault="000A49C3" w:rsidP="008527C1">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Conductor and Earthwire Specifications</w:t>
            </w:r>
          </w:p>
        </w:tc>
        <w:tc>
          <w:tcPr>
            <w:tcW w:w="4230" w:type="dxa"/>
          </w:tcPr>
          <w:p w14:paraId="588D23E0" w14:textId="2C1059E4"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sz w:val="22"/>
                <w:szCs w:val="22"/>
              </w:rPr>
              <w:t>Co-efficient of Thermal Expansion &amp; Modulus of Elasticity values of Conductor &amp; Earthwire is required.</w:t>
            </w:r>
          </w:p>
        </w:tc>
        <w:tc>
          <w:tcPr>
            <w:tcW w:w="3060" w:type="dxa"/>
          </w:tcPr>
          <w:p w14:paraId="39A63B64" w14:textId="51BAFD10" w:rsidR="000A49C3" w:rsidRPr="0016000E" w:rsidRDefault="00CB130E" w:rsidP="008527C1">
            <w:pPr>
              <w:jc w:val="both"/>
              <w:rPr>
                <w:rFonts w:ascii="Arial" w:hAnsi="Arial" w:cs="Arial"/>
                <w:sz w:val="22"/>
                <w:szCs w:val="22"/>
              </w:rPr>
            </w:pPr>
            <w:r w:rsidRPr="0016000E">
              <w:rPr>
                <w:rFonts w:ascii="Arial" w:hAnsi="Arial" w:cs="Arial"/>
                <w:sz w:val="22"/>
                <w:szCs w:val="22"/>
              </w:rPr>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w:t>
            </w:r>
          </w:p>
        </w:tc>
      </w:tr>
      <w:tr w:rsidR="000A49C3" w:rsidRPr="0016000E" w14:paraId="1B504006" w14:textId="77777777" w:rsidTr="00EC74F4">
        <w:trPr>
          <w:trHeight w:val="680"/>
        </w:trPr>
        <w:tc>
          <w:tcPr>
            <w:tcW w:w="580" w:type="dxa"/>
          </w:tcPr>
          <w:p w14:paraId="27CA787D"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1D7D1B32" w14:textId="6F900F9F"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Price Schedule</w:t>
            </w:r>
          </w:p>
        </w:tc>
        <w:tc>
          <w:tcPr>
            <w:tcW w:w="4860" w:type="dxa"/>
          </w:tcPr>
          <w:p w14:paraId="63890116" w14:textId="71BCE143" w:rsidR="000A49C3" w:rsidRPr="0016000E" w:rsidRDefault="000A49C3" w:rsidP="00ED6E60">
            <w:pPr>
              <w:autoSpaceDE w:val="0"/>
              <w:autoSpaceDN w:val="0"/>
              <w:adjustRightInd w:val="0"/>
              <w:jc w:val="both"/>
              <w:rPr>
                <w:rFonts w:ascii="Arial" w:hAnsi="Arial" w:cs="Arial"/>
                <w:noProof/>
                <w:sz w:val="22"/>
                <w:szCs w:val="22"/>
                <w:lang w:bidi="gu-IN"/>
              </w:rPr>
            </w:pPr>
          </w:p>
        </w:tc>
        <w:tc>
          <w:tcPr>
            <w:tcW w:w="4230" w:type="dxa"/>
          </w:tcPr>
          <w:p w14:paraId="19FBA47A" w14:textId="761AC5AA" w:rsidR="000A49C3" w:rsidRPr="0016000E" w:rsidRDefault="000A49C3" w:rsidP="008527C1">
            <w:pPr>
              <w:autoSpaceDE w:val="0"/>
              <w:autoSpaceDN w:val="0"/>
              <w:adjustRightInd w:val="0"/>
              <w:jc w:val="both"/>
              <w:rPr>
                <w:rFonts w:ascii="Arial" w:hAnsi="Arial" w:cs="Arial"/>
                <w:sz w:val="22"/>
                <w:szCs w:val="22"/>
              </w:rPr>
            </w:pPr>
            <w:r w:rsidRPr="0016000E">
              <w:rPr>
                <w:rFonts w:ascii="Arial" w:hAnsi="Arial" w:cs="Arial"/>
                <w:noProof/>
                <w:sz w:val="22"/>
                <w:szCs w:val="22"/>
                <w:lang w:bidi="gu-IN"/>
              </w:rPr>
              <w:t>In Price bid, fthedule-1, Tower types available for DA, DB, DC, DD45, DD60 Whereas in Schedule-3, Foundation types available for Tower DA, DB1, DB2, DC-1, DC2, DD45, DD60. Kindly confirm the types of Tower.</w:t>
            </w:r>
          </w:p>
        </w:tc>
        <w:tc>
          <w:tcPr>
            <w:tcW w:w="3060" w:type="dxa"/>
          </w:tcPr>
          <w:p w14:paraId="3091CA19" w14:textId="77777777" w:rsidR="000A49C3" w:rsidRPr="0016000E" w:rsidRDefault="000A49C3" w:rsidP="008527C1">
            <w:pPr>
              <w:jc w:val="both"/>
              <w:rPr>
                <w:rFonts w:ascii="Arial" w:hAnsi="Arial" w:cs="Arial"/>
                <w:sz w:val="22"/>
                <w:szCs w:val="22"/>
              </w:rPr>
            </w:pPr>
            <w:r w:rsidRPr="0016000E">
              <w:rPr>
                <w:rFonts w:ascii="Arial" w:hAnsi="Arial" w:cs="Arial"/>
                <w:sz w:val="22"/>
                <w:szCs w:val="22"/>
              </w:rPr>
              <w:t>Towers shall be designed as per table stipulated in Cl. 2.2.1 of Sec-I of Technical specification. For DB &amp; DC type towers, separate foundation quantities (wherever applicable) are indicated in BPS for following categories based on angle of line deviation: DB1- 0 to 7 deg, DB2- 7 to 15 deg, DC1- 15 to 22 deg, DC2- 22 to 30 deg. Further, foundations shall be designed separately for different categories of towers based on applicable design loads.</w:t>
            </w:r>
          </w:p>
          <w:p w14:paraId="65E19CFB" w14:textId="0D8B358B" w:rsidR="00CB130E" w:rsidRPr="0016000E" w:rsidRDefault="00CB130E" w:rsidP="008527C1">
            <w:pPr>
              <w:jc w:val="both"/>
              <w:rPr>
                <w:rFonts w:ascii="Arial" w:hAnsi="Arial" w:cs="Arial"/>
                <w:sz w:val="22"/>
                <w:szCs w:val="22"/>
              </w:rPr>
            </w:pPr>
          </w:p>
        </w:tc>
      </w:tr>
      <w:tr w:rsidR="000A49C3" w:rsidRPr="0016000E" w14:paraId="0287AD12" w14:textId="77777777" w:rsidTr="00EC74F4">
        <w:trPr>
          <w:trHeight w:val="1510"/>
        </w:trPr>
        <w:tc>
          <w:tcPr>
            <w:tcW w:w="580" w:type="dxa"/>
          </w:tcPr>
          <w:p w14:paraId="46E70B32"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28A55342" w14:textId="0E8437FD"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Price Schedule</w:t>
            </w:r>
          </w:p>
        </w:tc>
        <w:tc>
          <w:tcPr>
            <w:tcW w:w="4860" w:type="dxa"/>
          </w:tcPr>
          <w:p w14:paraId="6977D980" w14:textId="77777777" w:rsidR="000A49C3" w:rsidRPr="0016000E" w:rsidRDefault="000A49C3" w:rsidP="00ED6E60">
            <w:pPr>
              <w:autoSpaceDE w:val="0"/>
              <w:autoSpaceDN w:val="0"/>
              <w:adjustRightInd w:val="0"/>
              <w:jc w:val="both"/>
              <w:rPr>
                <w:rFonts w:ascii="Arial" w:hAnsi="Arial" w:cs="Arial"/>
                <w:noProof/>
                <w:sz w:val="22"/>
                <w:szCs w:val="22"/>
                <w:lang w:bidi="gu-IN"/>
              </w:rPr>
            </w:pPr>
          </w:p>
        </w:tc>
        <w:tc>
          <w:tcPr>
            <w:tcW w:w="4230" w:type="dxa"/>
          </w:tcPr>
          <w:p w14:paraId="35DFEB20" w14:textId="4B4333D3" w:rsidR="000A49C3" w:rsidRPr="0016000E" w:rsidRDefault="000A49C3" w:rsidP="00ED6E60">
            <w:pPr>
              <w:autoSpaceDE w:val="0"/>
              <w:autoSpaceDN w:val="0"/>
              <w:adjustRightInd w:val="0"/>
              <w:jc w:val="both"/>
              <w:rPr>
                <w:rFonts w:ascii="Arial" w:hAnsi="Arial" w:cs="Arial"/>
                <w:sz w:val="22"/>
                <w:szCs w:val="22"/>
              </w:rPr>
            </w:pPr>
            <w:r w:rsidRPr="0016000E">
              <w:rPr>
                <w:rFonts w:ascii="Arial" w:hAnsi="Arial" w:cs="Arial"/>
                <w:sz w:val="22"/>
                <w:szCs w:val="22"/>
              </w:rPr>
              <w:t xml:space="preserve">In Price Bid, Schedule-l and Schedule-3, we assume that the quantity of Stub </w:t>
            </w:r>
            <w:proofErr w:type="gramStart"/>
            <w:r w:rsidRPr="0016000E">
              <w:rPr>
                <w:rFonts w:ascii="Arial" w:hAnsi="Arial" w:cs="Arial"/>
                <w:sz w:val="22"/>
                <w:szCs w:val="22"/>
              </w:rPr>
              <w:t>are</w:t>
            </w:r>
            <w:proofErr w:type="gramEnd"/>
            <w:r w:rsidRPr="0016000E">
              <w:rPr>
                <w:rFonts w:ascii="Arial" w:hAnsi="Arial" w:cs="Arial"/>
                <w:sz w:val="22"/>
                <w:szCs w:val="22"/>
              </w:rPr>
              <w:t xml:space="preserve"> mentioned of Leg extension quantity, but the same are not mentioned in Item description, Please confirm.</w:t>
            </w:r>
          </w:p>
        </w:tc>
        <w:tc>
          <w:tcPr>
            <w:tcW w:w="3060" w:type="dxa"/>
          </w:tcPr>
          <w:p w14:paraId="337CF9C1" w14:textId="73414E9F" w:rsidR="000A49C3" w:rsidRPr="0016000E" w:rsidRDefault="000A49C3" w:rsidP="003E7484">
            <w:pPr>
              <w:jc w:val="both"/>
              <w:rPr>
                <w:rFonts w:ascii="Arial" w:hAnsi="Arial" w:cs="Arial"/>
                <w:sz w:val="22"/>
                <w:szCs w:val="22"/>
              </w:rPr>
            </w:pPr>
            <w:r w:rsidRPr="0016000E">
              <w:rPr>
                <w:rFonts w:ascii="Arial" w:hAnsi="Arial" w:cs="Arial"/>
                <w:sz w:val="22"/>
                <w:szCs w:val="22"/>
              </w:rPr>
              <w:t xml:space="preserve">Leg extension wise quantity required for package TW04 only, wherein individual stub/leg for one corner needs to be quoted. </w:t>
            </w:r>
          </w:p>
          <w:p w14:paraId="5C862FC9" w14:textId="77777777" w:rsidR="000A49C3" w:rsidRPr="0016000E" w:rsidRDefault="000A49C3" w:rsidP="003E7484">
            <w:pPr>
              <w:jc w:val="both"/>
              <w:rPr>
                <w:rFonts w:ascii="Arial" w:hAnsi="Arial" w:cs="Arial"/>
                <w:sz w:val="22"/>
                <w:szCs w:val="22"/>
              </w:rPr>
            </w:pPr>
          </w:p>
          <w:p w14:paraId="46422F85" w14:textId="77777777" w:rsidR="000A49C3" w:rsidRPr="0016000E" w:rsidRDefault="00CB130E" w:rsidP="003E7484">
            <w:pPr>
              <w:jc w:val="both"/>
              <w:rPr>
                <w:rFonts w:ascii="Arial" w:hAnsi="Arial" w:cs="Arial"/>
                <w:color w:val="211D1E"/>
                <w:sz w:val="22"/>
                <w:szCs w:val="22"/>
              </w:rPr>
            </w:pPr>
            <w:r w:rsidRPr="0016000E">
              <w:rPr>
                <w:rFonts w:ascii="Arial" w:hAnsi="Arial" w:cs="Arial"/>
                <w:sz w:val="22"/>
                <w:szCs w:val="22"/>
              </w:rPr>
              <w:lastRenderedPageBreak/>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w:t>
            </w:r>
          </w:p>
          <w:p w14:paraId="6A4C0C7B" w14:textId="30BC6382" w:rsidR="00CB130E" w:rsidRPr="0016000E" w:rsidRDefault="00CB130E" w:rsidP="003E7484">
            <w:pPr>
              <w:jc w:val="both"/>
              <w:rPr>
                <w:rFonts w:ascii="Arial" w:hAnsi="Arial" w:cs="Arial"/>
                <w:sz w:val="22"/>
                <w:szCs w:val="22"/>
              </w:rPr>
            </w:pPr>
          </w:p>
        </w:tc>
      </w:tr>
      <w:tr w:rsidR="000A49C3" w:rsidRPr="0016000E" w14:paraId="7EA48EBC" w14:textId="77777777" w:rsidTr="00EC74F4">
        <w:trPr>
          <w:trHeight w:val="1525"/>
        </w:trPr>
        <w:tc>
          <w:tcPr>
            <w:tcW w:w="580" w:type="dxa"/>
          </w:tcPr>
          <w:p w14:paraId="7B7B5E57"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46DF2851" w14:textId="09F7CDFF"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lang w:val="en-IN" w:eastAsia="en-IN"/>
              </w:rPr>
              <w:t>Technical Specifications</w:t>
            </w:r>
          </w:p>
        </w:tc>
        <w:tc>
          <w:tcPr>
            <w:tcW w:w="4860" w:type="dxa"/>
          </w:tcPr>
          <w:p w14:paraId="7A1A76E0" w14:textId="77777777" w:rsidR="000A49C3" w:rsidRPr="0016000E" w:rsidRDefault="000A49C3" w:rsidP="00ED6E60">
            <w:pPr>
              <w:autoSpaceDE w:val="0"/>
              <w:autoSpaceDN w:val="0"/>
              <w:adjustRightInd w:val="0"/>
              <w:jc w:val="both"/>
              <w:rPr>
                <w:rFonts w:ascii="Arial" w:hAnsi="Arial" w:cs="Arial"/>
                <w:noProof/>
                <w:sz w:val="22"/>
                <w:szCs w:val="22"/>
                <w:lang w:bidi="gu-IN"/>
              </w:rPr>
            </w:pPr>
          </w:p>
        </w:tc>
        <w:tc>
          <w:tcPr>
            <w:tcW w:w="4230" w:type="dxa"/>
          </w:tcPr>
          <w:p w14:paraId="644F6C34" w14:textId="068D6948" w:rsidR="000A49C3" w:rsidRPr="0016000E" w:rsidRDefault="000A49C3" w:rsidP="00ED6E60">
            <w:pPr>
              <w:autoSpaceDE w:val="0"/>
              <w:autoSpaceDN w:val="0"/>
              <w:adjustRightInd w:val="0"/>
              <w:jc w:val="both"/>
              <w:rPr>
                <w:rFonts w:ascii="Arial" w:hAnsi="Arial" w:cs="Arial"/>
                <w:sz w:val="22"/>
                <w:szCs w:val="22"/>
              </w:rPr>
            </w:pPr>
            <w:r w:rsidRPr="0016000E">
              <w:rPr>
                <w:rFonts w:ascii="Arial" w:hAnsi="Arial" w:cs="Arial"/>
                <w:sz w:val="22"/>
                <w:szCs w:val="22"/>
              </w:rPr>
              <w:t>Kindly provide Technical Specification &amp; GTP for AACSR Conductor and Earthwire along with diameter, sectional area, unit weight, UTS, Modulus of elasticity, Coefficient of linear expansion as the same is required for tower design purpose and as wells for getting competitive offers from vendors for hardware items.</w:t>
            </w:r>
          </w:p>
        </w:tc>
        <w:tc>
          <w:tcPr>
            <w:tcW w:w="3060" w:type="dxa"/>
          </w:tcPr>
          <w:p w14:paraId="66FE89EC" w14:textId="6E4EB7FD" w:rsidR="000A49C3" w:rsidRPr="0016000E" w:rsidRDefault="00CB130E" w:rsidP="008527C1">
            <w:pPr>
              <w:jc w:val="both"/>
              <w:rPr>
                <w:rFonts w:ascii="Arial" w:hAnsi="Arial" w:cs="Arial"/>
                <w:sz w:val="22"/>
                <w:szCs w:val="22"/>
              </w:rPr>
            </w:pPr>
            <w:r w:rsidRPr="0016000E">
              <w:rPr>
                <w:rFonts w:ascii="Arial" w:hAnsi="Arial" w:cs="Arial"/>
                <w:sz w:val="22"/>
                <w:szCs w:val="22"/>
              </w:rPr>
              <w:t xml:space="preserve">Refer </w:t>
            </w:r>
            <w:r w:rsidRPr="0016000E">
              <w:rPr>
                <w:rFonts w:ascii="Arial" w:hAnsi="Arial" w:cs="Arial"/>
                <w:b/>
                <w:bCs/>
                <w:color w:val="211D1E"/>
                <w:sz w:val="22"/>
                <w:szCs w:val="22"/>
              </w:rPr>
              <w:t>Amendment No. 1</w:t>
            </w:r>
            <w:r w:rsidRPr="0016000E">
              <w:rPr>
                <w:rFonts w:ascii="Arial" w:hAnsi="Arial" w:cs="Arial"/>
                <w:color w:val="211D1E"/>
                <w:sz w:val="22"/>
                <w:szCs w:val="22"/>
              </w:rPr>
              <w:t xml:space="preserve"> </w:t>
            </w:r>
            <w:r w:rsidRPr="0016000E">
              <w:rPr>
                <w:rFonts w:ascii="Arial" w:hAnsi="Arial" w:cs="Arial"/>
                <w:b/>
                <w:bCs/>
                <w:color w:val="211D1E"/>
                <w:sz w:val="22"/>
                <w:szCs w:val="22"/>
              </w:rPr>
              <w:t>(</w:t>
            </w:r>
            <w:r w:rsidRPr="0016000E">
              <w:rPr>
                <w:rFonts w:ascii="Arial" w:hAnsi="Arial" w:cs="Arial"/>
                <w:b/>
                <w:bCs/>
                <w:i/>
                <w:iCs/>
                <w:color w:val="211D1E"/>
                <w:sz w:val="22"/>
                <w:szCs w:val="22"/>
              </w:rPr>
              <w:t>technical portion</w:t>
            </w:r>
            <w:r w:rsidRPr="0016000E">
              <w:rPr>
                <w:rFonts w:ascii="Arial" w:hAnsi="Arial" w:cs="Arial"/>
                <w:b/>
                <w:bCs/>
                <w:color w:val="211D1E"/>
                <w:sz w:val="22"/>
                <w:szCs w:val="22"/>
              </w:rPr>
              <w:t>)</w:t>
            </w:r>
            <w:r w:rsidRPr="0016000E">
              <w:rPr>
                <w:rFonts w:ascii="Arial" w:hAnsi="Arial" w:cs="Arial"/>
                <w:color w:val="211D1E"/>
                <w:sz w:val="22"/>
                <w:szCs w:val="22"/>
              </w:rPr>
              <w:t xml:space="preserve"> to the Bidding Documents attached herewith </w:t>
            </w:r>
            <w:r w:rsidR="000A49C3" w:rsidRPr="0016000E">
              <w:rPr>
                <w:rFonts w:ascii="Arial" w:hAnsi="Arial" w:cs="Arial"/>
                <w:sz w:val="22"/>
                <w:szCs w:val="22"/>
              </w:rPr>
              <w:t xml:space="preserve">for Modulus of elasticity &amp; Coefficient of linear expansion for AACSR ZEBRA &amp; AACSR Earthwire. </w:t>
            </w:r>
          </w:p>
          <w:p w14:paraId="0E2C20EB" w14:textId="77777777" w:rsidR="000A49C3" w:rsidRDefault="000A49C3" w:rsidP="008527C1">
            <w:pPr>
              <w:jc w:val="both"/>
              <w:rPr>
                <w:rFonts w:ascii="Arial" w:hAnsi="Arial" w:cs="Arial"/>
                <w:sz w:val="22"/>
                <w:szCs w:val="22"/>
              </w:rPr>
            </w:pPr>
            <w:r w:rsidRPr="0016000E">
              <w:rPr>
                <w:rFonts w:ascii="Arial" w:hAnsi="Arial" w:cs="Arial"/>
                <w:sz w:val="22"/>
                <w:szCs w:val="22"/>
              </w:rPr>
              <w:t>For other details pls refer Section-VIIA of technical specification.</w:t>
            </w:r>
          </w:p>
          <w:p w14:paraId="55F6F868" w14:textId="3A489941" w:rsidR="00B37A99" w:rsidRPr="0016000E" w:rsidRDefault="00B37A99" w:rsidP="008527C1">
            <w:pPr>
              <w:jc w:val="both"/>
              <w:rPr>
                <w:rFonts w:ascii="Arial" w:hAnsi="Arial" w:cs="Arial"/>
                <w:sz w:val="22"/>
                <w:szCs w:val="22"/>
              </w:rPr>
            </w:pPr>
          </w:p>
        </w:tc>
      </w:tr>
      <w:tr w:rsidR="000A49C3" w:rsidRPr="0016000E" w14:paraId="317EDFAA" w14:textId="77777777" w:rsidTr="00EC74F4">
        <w:trPr>
          <w:trHeight w:val="1027"/>
        </w:trPr>
        <w:tc>
          <w:tcPr>
            <w:tcW w:w="580" w:type="dxa"/>
          </w:tcPr>
          <w:p w14:paraId="2D34E356"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4652839C" w14:textId="43B3D287" w:rsidR="000A49C3" w:rsidRPr="0016000E" w:rsidRDefault="000A49C3" w:rsidP="00ED6E60">
            <w:pPr>
              <w:autoSpaceDE w:val="0"/>
              <w:autoSpaceDN w:val="0"/>
              <w:adjustRightInd w:val="0"/>
              <w:jc w:val="both"/>
              <w:rPr>
                <w:rFonts w:ascii="Arial" w:hAnsi="Arial" w:cs="Arial"/>
                <w:sz w:val="22"/>
                <w:szCs w:val="22"/>
              </w:rPr>
            </w:pPr>
            <w:r w:rsidRPr="0016000E">
              <w:rPr>
                <w:rFonts w:ascii="Arial" w:hAnsi="Arial" w:cs="Arial"/>
                <w:sz w:val="22"/>
                <w:szCs w:val="22"/>
              </w:rPr>
              <w:t>Volume-II_part11</w:t>
            </w:r>
          </w:p>
          <w:p w14:paraId="61021595" w14:textId="668FDC99" w:rsidR="000A49C3" w:rsidRPr="0016000E" w:rsidRDefault="000A49C3" w:rsidP="00ED6E60">
            <w:pPr>
              <w:autoSpaceDE w:val="0"/>
              <w:autoSpaceDN w:val="0"/>
              <w:adjustRightInd w:val="0"/>
              <w:jc w:val="both"/>
              <w:rPr>
                <w:rFonts w:ascii="Arial" w:hAnsi="Arial" w:cs="Arial"/>
                <w:sz w:val="22"/>
                <w:szCs w:val="22"/>
              </w:rPr>
            </w:pPr>
            <w:r w:rsidRPr="0016000E">
              <w:rPr>
                <w:rFonts w:ascii="Arial" w:hAnsi="Arial" w:cs="Arial"/>
                <w:sz w:val="22"/>
                <w:szCs w:val="22"/>
              </w:rPr>
              <w:t>11_Section XI Drawing</w:t>
            </w:r>
          </w:p>
        </w:tc>
        <w:tc>
          <w:tcPr>
            <w:tcW w:w="4860" w:type="dxa"/>
          </w:tcPr>
          <w:p w14:paraId="2802EFF0" w14:textId="77777777" w:rsidR="000A49C3" w:rsidRPr="0016000E" w:rsidRDefault="000A49C3" w:rsidP="00ED6E60">
            <w:pPr>
              <w:autoSpaceDE w:val="0"/>
              <w:autoSpaceDN w:val="0"/>
              <w:adjustRightInd w:val="0"/>
              <w:jc w:val="both"/>
              <w:rPr>
                <w:rFonts w:ascii="Arial" w:hAnsi="Arial" w:cs="Arial"/>
                <w:noProof/>
                <w:sz w:val="22"/>
                <w:szCs w:val="22"/>
                <w:lang w:bidi="gu-IN"/>
              </w:rPr>
            </w:pPr>
          </w:p>
        </w:tc>
        <w:tc>
          <w:tcPr>
            <w:tcW w:w="4230" w:type="dxa"/>
          </w:tcPr>
          <w:p w14:paraId="4C978966" w14:textId="77777777" w:rsidR="000A49C3" w:rsidRPr="0016000E" w:rsidRDefault="000A49C3" w:rsidP="00ED6E60">
            <w:pPr>
              <w:autoSpaceDE w:val="0"/>
              <w:autoSpaceDN w:val="0"/>
              <w:adjustRightInd w:val="0"/>
              <w:jc w:val="both"/>
              <w:rPr>
                <w:rFonts w:ascii="Arial" w:hAnsi="Arial" w:cs="Arial"/>
                <w:sz w:val="22"/>
                <w:szCs w:val="22"/>
              </w:rPr>
            </w:pPr>
            <w:proofErr w:type="gramStart"/>
            <w:r w:rsidRPr="0016000E">
              <w:rPr>
                <w:rFonts w:ascii="Arial" w:hAnsi="Arial" w:cs="Arial"/>
                <w:sz w:val="22"/>
                <w:szCs w:val="22"/>
              </w:rPr>
              <w:t>Also</w:t>
            </w:r>
            <w:proofErr w:type="gramEnd"/>
            <w:r w:rsidRPr="0016000E">
              <w:rPr>
                <w:rFonts w:ascii="Arial" w:hAnsi="Arial" w:cs="Arial"/>
                <w:sz w:val="22"/>
                <w:szCs w:val="22"/>
              </w:rPr>
              <w:t xml:space="preserve"> kindly provide Insulator hardware</w:t>
            </w:r>
          </w:p>
          <w:p w14:paraId="13BB98DE" w14:textId="6C7EE6C4" w:rsidR="000A49C3" w:rsidRPr="0016000E" w:rsidRDefault="000A49C3" w:rsidP="00ED6E60">
            <w:pPr>
              <w:autoSpaceDE w:val="0"/>
              <w:autoSpaceDN w:val="0"/>
              <w:adjustRightInd w:val="0"/>
              <w:jc w:val="both"/>
              <w:rPr>
                <w:rFonts w:ascii="Arial" w:hAnsi="Arial" w:cs="Arial"/>
                <w:sz w:val="22"/>
                <w:szCs w:val="22"/>
              </w:rPr>
            </w:pPr>
            <w:r w:rsidRPr="0016000E">
              <w:rPr>
                <w:rFonts w:ascii="Arial" w:hAnsi="Arial" w:cs="Arial"/>
                <w:sz w:val="22"/>
                <w:szCs w:val="22"/>
              </w:rPr>
              <w:t>dimensions.</w:t>
            </w:r>
          </w:p>
        </w:tc>
        <w:tc>
          <w:tcPr>
            <w:tcW w:w="3060" w:type="dxa"/>
          </w:tcPr>
          <w:p w14:paraId="4F614C93" w14:textId="77777777" w:rsidR="000A49C3" w:rsidRPr="0016000E" w:rsidRDefault="000A49C3" w:rsidP="00B36456">
            <w:pPr>
              <w:autoSpaceDE w:val="0"/>
              <w:autoSpaceDN w:val="0"/>
              <w:adjustRightInd w:val="0"/>
              <w:jc w:val="both"/>
              <w:rPr>
                <w:rFonts w:ascii="Arial" w:hAnsi="Arial" w:cs="Arial"/>
                <w:sz w:val="22"/>
                <w:szCs w:val="22"/>
              </w:rPr>
            </w:pPr>
            <w:r w:rsidRPr="0016000E">
              <w:rPr>
                <w:rFonts w:ascii="Arial" w:hAnsi="Arial" w:cs="Arial"/>
                <w:sz w:val="22"/>
                <w:szCs w:val="22"/>
              </w:rPr>
              <w:t>Please refer Volume-II_part11</w:t>
            </w:r>
          </w:p>
          <w:p w14:paraId="1EE4257D" w14:textId="327F2186" w:rsidR="000A49C3" w:rsidRPr="0016000E" w:rsidRDefault="000A49C3" w:rsidP="00B36456">
            <w:pPr>
              <w:jc w:val="both"/>
              <w:rPr>
                <w:rFonts w:ascii="Arial" w:hAnsi="Arial" w:cs="Arial"/>
                <w:sz w:val="22"/>
                <w:szCs w:val="22"/>
              </w:rPr>
            </w:pPr>
            <w:r w:rsidRPr="0016000E">
              <w:rPr>
                <w:rFonts w:ascii="Arial" w:hAnsi="Arial" w:cs="Arial"/>
                <w:sz w:val="22"/>
                <w:szCs w:val="22"/>
              </w:rPr>
              <w:t>Section XI Drawing of technical specification.</w:t>
            </w:r>
          </w:p>
        </w:tc>
      </w:tr>
      <w:tr w:rsidR="000A49C3" w:rsidRPr="0016000E" w14:paraId="46EAB90E" w14:textId="77777777" w:rsidTr="00EC74F4">
        <w:trPr>
          <w:trHeight w:val="1510"/>
        </w:trPr>
        <w:tc>
          <w:tcPr>
            <w:tcW w:w="580" w:type="dxa"/>
          </w:tcPr>
          <w:p w14:paraId="270452AA"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6BE3FF40" w14:textId="78914F39"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Clause No. 2.4.1, Section-IA, Technical Specifications</w:t>
            </w:r>
          </w:p>
        </w:tc>
        <w:tc>
          <w:tcPr>
            <w:tcW w:w="4860" w:type="dxa"/>
          </w:tcPr>
          <w:p w14:paraId="24C41CA2" w14:textId="77777777" w:rsidR="000A49C3" w:rsidRPr="0016000E" w:rsidRDefault="000A49C3" w:rsidP="00ED6E60">
            <w:pPr>
              <w:autoSpaceDE w:val="0"/>
              <w:autoSpaceDN w:val="0"/>
              <w:adjustRightInd w:val="0"/>
              <w:jc w:val="both"/>
              <w:rPr>
                <w:rFonts w:ascii="Arial" w:hAnsi="Arial" w:cs="Arial"/>
                <w:noProof/>
                <w:sz w:val="22"/>
                <w:szCs w:val="22"/>
                <w:lang w:bidi="gu-IN"/>
              </w:rPr>
            </w:pPr>
          </w:p>
        </w:tc>
        <w:tc>
          <w:tcPr>
            <w:tcW w:w="4230" w:type="dxa"/>
          </w:tcPr>
          <w:p w14:paraId="128B395D" w14:textId="60651EAC" w:rsidR="000A49C3" w:rsidRPr="0016000E" w:rsidRDefault="000A49C3" w:rsidP="00ED6E60">
            <w:pPr>
              <w:autoSpaceDE w:val="0"/>
              <w:autoSpaceDN w:val="0"/>
              <w:adjustRightInd w:val="0"/>
              <w:jc w:val="both"/>
              <w:rPr>
                <w:rFonts w:ascii="Arial" w:hAnsi="Arial" w:cs="Arial"/>
                <w:sz w:val="22"/>
                <w:szCs w:val="22"/>
              </w:rPr>
            </w:pPr>
            <w:r w:rsidRPr="0016000E">
              <w:rPr>
                <w:rFonts w:ascii="Arial" w:hAnsi="Arial" w:cs="Arial"/>
                <w:sz w:val="22"/>
                <w:szCs w:val="22"/>
              </w:rPr>
              <w:t>We understand the entire line is passing through Wind Zone_3. please confirm.</w:t>
            </w:r>
          </w:p>
        </w:tc>
        <w:tc>
          <w:tcPr>
            <w:tcW w:w="3060" w:type="dxa"/>
          </w:tcPr>
          <w:p w14:paraId="02245558" w14:textId="018C7236" w:rsidR="000A49C3" w:rsidRPr="0016000E" w:rsidRDefault="000A49C3" w:rsidP="008527C1">
            <w:pPr>
              <w:jc w:val="both"/>
              <w:rPr>
                <w:rFonts w:ascii="Arial" w:hAnsi="Arial" w:cs="Arial"/>
                <w:sz w:val="22"/>
                <w:szCs w:val="22"/>
              </w:rPr>
            </w:pPr>
            <w:r w:rsidRPr="0016000E">
              <w:rPr>
                <w:rFonts w:ascii="Arial" w:hAnsi="Arial" w:cs="Arial"/>
                <w:sz w:val="22"/>
                <w:szCs w:val="22"/>
              </w:rPr>
              <w:t>Confirmed.</w:t>
            </w:r>
          </w:p>
        </w:tc>
      </w:tr>
      <w:tr w:rsidR="000A49C3" w:rsidRPr="0016000E" w14:paraId="040329F1" w14:textId="77777777" w:rsidTr="00EC74F4">
        <w:trPr>
          <w:trHeight w:val="3821"/>
        </w:trPr>
        <w:tc>
          <w:tcPr>
            <w:tcW w:w="580" w:type="dxa"/>
          </w:tcPr>
          <w:p w14:paraId="495CBAB8"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0573F0C0" w14:textId="03AA2AD8"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Clause No. 2.1.3.2 of OPGW technical specification</w:t>
            </w:r>
          </w:p>
        </w:tc>
        <w:tc>
          <w:tcPr>
            <w:tcW w:w="4860" w:type="dxa"/>
          </w:tcPr>
          <w:p w14:paraId="4BE7A94D" w14:textId="77777777" w:rsidR="000A49C3" w:rsidRPr="0016000E" w:rsidRDefault="000A49C3" w:rsidP="00ED6E60">
            <w:pPr>
              <w:autoSpaceDE w:val="0"/>
              <w:autoSpaceDN w:val="0"/>
              <w:adjustRightInd w:val="0"/>
              <w:jc w:val="both"/>
              <w:rPr>
                <w:rFonts w:ascii="Arial" w:hAnsi="Arial" w:cs="Arial"/>
                <w:noProof/>
                <w:sz w:val="22"/>
                <w:szCs w:val="22"/>
                <w:lang w:bidi="gu-IN"/>
              </w:rPr>
            </w:pPr>
          </w:p>
        </w:tc>
        <w:tc>
          <w:tcPr>
            <w:tcW w:w="4230" w:type="dxa"/>
          </w:tcPr>
          <w:p w14:paraId="1156C79E" w14:textId="2E566109" w:rsidR="000A49C3" w:rsidRPr="0016000E" w:rsidRDefault="000A49C3" w:rsidP="009E13FE">
            <w:pPr>
              <w:autoSpaceDE w:val="0"/>
              <w:autoSpaceDN w:val="0"/>
              <w:adjustRightInd w:val="0"/>
              <w:jc w:val="both"/>
              <w:rPr>
                <w:rFonts w:ascii="Arial" w:hAnsi="Arial" w:cs="Arial"/>
                <w:sz w:val="22"/>
                <w:szCs w:val="22"/>
              </w:rPr>
            </w:pPr>
            <w:r w:rsidRPr="0016000E">
              <w:rPr>
                <w:rFonts w:ascii="Arial" w:hAnsi="Arial" w:cs="Arial"/>
                <w:sz w:val="22"/>
                <w:szCs w:val="22"/>
              </w:rPr>
              <w:t xml:space="preserve">Please refer to Clause No. 2.1.3.2 of OPGW technical specification wherein OPGW parameters are provided in table for 765 KV lines from Wind Zone 1 to 4. However as mentioned in scope (Section IA) that electrical and mechanical properties of OPGW shall be equivalent to offered AACSR Earthwire. If the same is to be </w:t>
            </w:r>
            <w:proofErr w:type="spellStart"/>
            <w:r w:rsidRPr="0016000E">
              <w:rPr>
                <w:rFonts w:ascii="Arial" w:hAnsi="Arial" w:cs="Arial"/>
                <w:sz w:val="22"/>
                <w:szCs w:val="22"/>
              </w:rPr>
              <w:t>honoured</w:t>
            </w:r>
            <w:proofErr w:type="spellEnd"/>
            <w:r w:rsidRPr="0016000E">
              <w:rPr>
                <w:rFonts w:ascii="Arial" w:hAnsi="Arial" w:cs="Arial"/>
                <w:sz w:val="22"/>
                <w:szCs w:val="22"/>
              </w:rPr>
              <w:t xml:space="preserve"> then the parameters provided in technical specs is not getting fulfilled and in such a case new design is to be developed. Kindly confirm which is to be followed amongst parameters mentioned in technical specification and that of scope where equivalent to AACSR Earthwire is asked to be adhered to.</w:t>
            </w:r>
          </w:p>
        </w:tc>
        <w:tc>
          <w:tcPr>
            <w:tcW w:w="3060" w:type="dxa"/>
          </w:tcPr>
          <w:p w14:paraId="3ADC4803" w14:textId="5CF54963" w:rsidR="000A49C3" w:rsidRPr="0016000E" w:rsidRDefault="000A49C3" w:rsidP="00E070B1">
            <w:pPr>
              <w:jc w:val="both"/>
              <w:rPr>
                <w:rFonts w:ascii="Arial" w:hAnsi="Arial" w:cs="Arial"/>
                <w:sz w:val="22"/>
                <w:szCs w:val="22"/>
              </w:rPr>
            </w:pPr>
            <w:r w:rsidRPr="0016000E">
              <w:rPr>
                <w:rFonts w:ascii="Arial" w:hAnsi="Arial" w:cs="Arial"/>
                <w:sz w:val="22"/>
                <w:szCs w:val="22"/>
              </w:rPr>
              <w:t>Standard OPGW design parameters mentioned for River Crossing Section at clause 2.1.3.2 of Section-X of OPGW TS has comparable parameters to AACSR Earthwire which is irrespective of voltage &amp; wind zone of transmission line.</w:t>
            </w:r>
          </w:p>
          <w:p w14:paraId="490D4B22" w14:textId="77777777" w:rsidR="00CB130E" w:rsidRPr="0016000E" w:rsidRDefault="00CB130E" w:rsidP="00E070B1">
            <w:pPr>
              <w:jc w:val="both"/>
              <w:rPr>
                <w:rFonts w:ascii="Arial" w:hAnsi="Arial" w:cs="Arial"/>
                <w:sz w:val="22"/>
                <w:szCs w:val="22"/>
              </w:rPr>
            </w:pPr>
          </w:p>
          <w:p w14:paraId="71C8D09C" w14:textId="1E082DF9" w:rsidR="000A49C3" w:rsidRPr="0016000E" w:rsidRDefault="000A49C3" w:rsidP="00E070B1">
            <w:pPr>
              <w:jc w:val="both"/>
              <w:rPr>
                <w:rFonts w:ascii="Arial" w:hAnsi="Arial" w:cs="Arial"/>
                <w:sz w:val="22"/>
                <w:szCs w:val="22"/>
              </w:rPr>
            </w:pPr>
            <w:r w:rsidRPr="0016000E">
              <w:rPr>
                <w:rFonts w:ascii="Arial" w:hAnsi="Arial" w:cs="Arial"/>
                <w:sz w:val="22"/>
                <w:szCs w:val="22"/>
              </w:rPr>
              <w:t>OPGW electrical &amp; mechanical requirements are further brought out at Table 2.2(a) of clause 2.1.3.4 of Section-X.</w:t>
            </w:r>
          </w:p>
          <w:p w14:paraId="3AD85C09" w14:textId="77777777" w:rsidR="00CB130E" w:rsidRPr="0016000E" w:rsidRDefault="00CB130E" w:rsidP="00E070B1">
            <w:pPr>
              <w:jc w:val="both"/>
              <w:rPr>
                <w:rFonts w:ascii="Arial" w:hAnsi="Arial" w:cs="Arial"/>
                <w:sz w:val="22"/>
                <w:szCs w:val="22"/>
              </w:rPr>
            </w:pPr>
          </w:p>
          <w:p w14:paraId="1C5600D7" w14:textId="77777777" w:rsidR="000A49C3" w:rsidRPr="0016000E" w:rsidRDefault="000A49C3" w:rsidP="00E070B1">
            <w:pPr>
              <w:jc w:val="both"/>
              <w:rPr>
                <w:rFonts w:ascii="Arial" w:hAnsi="Arial" w:cs="Arial"/>
                <w:sz w:val="22"/>
                <w:szCs w:val="22"/>
              </w:rPr>
            </w:pPr>
            <w:r w:rsidRPr="0016000E">
              <w:rPr>
                <w:rFonts w:ascii="Arial" w:hAnsi="Arial" w:cs="Arial"/>
                <w:sz w:val="22"/>
                <w:szCs w:val="22"/>
              </w:rPr>
              <w:t>Bidder to comply the TS.</w:t>
            </w:r>
          </w:p>
          <w:p w14:paraId="4934A74E" w14:textId="194F900D" w:rsidR="00CB130E" w:rsidRPr="0016000E" w:rsidRDefault="00CB130E" w:rsidP="00E070B1">
            <w:pPr>
              <w:jc w:val="both"/>
              <w:rPr>
                <w:rFonts w:ascii="Arial" w:hAnsi="Arial" w:cs="Arial"/>
                <w:sz w:val="22"/>
                <w:szCs w:val="22"/>
              </w:rPr>
            </w:pPr>
          </w:p>
        </w:tc>
      </w:tr>
      <w:tr w:rsidR="000A49C3" w:rsidRPr="0016000E" w14:paraId="61603F38" w14:textId="77777777" w:rsidTr="00EC74F4">
        <w:trPr>
          <w:trHeight w:val="2794"/>
        </w:trPr>
        <w:tc>
          <w:tcPr>
            <w:tcW w:w="580" w:type="dxa"/>
          </w:tcPr>
          <w:p w14:paraId="50AE2ACC"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44ACA46F" w14:textId="04FDA235"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Cl. 2.4.1 (</w:t>
            </w:r>
            <w:proofErr w:type="spellStart"/>
            <w:r w:rsidRPr="0016000E">
              <w:rPr>
                <w:rFonts w:ascii="Arial" w:hAnsi="Arial" w:cs="Arial"/>
                <w:sz w:val="22"/>
                <w:szCs w:val="22"/>
              </w:rPr>
              <w:t>i</w:t>
            </w:r>
            <w:proofErr w:type="spellEnd"/>
            <w:r w:rsidRPr="0016000E">
              <w:rPr>
                <w:rFonts w:ascii="Arial" w:hAnsi="Arial" w:cs="Arial"/>
                <w:sz w:val="22"/>
                <w:szCs w:val="22"/>
              </w:rPr>
              <w:t>) (a) of Sec-IA &amp; Cl.1.2 of Sec-X</w:t>
            </w:r>
          </w:p>
        </w:tc>
        <w:tc>
          <w:tcPr>
            <w:tcW w:w="4860" w:type="dxa"/>
          </w:tcPr>
          <w:p w14:paraId="7FE1A4F6" w14:textId="77777777" w:rsidR="000A49C3" w:rsidRPr="0016000E" w:rsidRDefault="000A49C3" w:rsidP="00ED6E60">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One OPGW with mechanical &amp; electrical properties equivalent to the used AACSR earthwire.</w:t>
            </w:r>
          </w:p>
          <w:p w14:paraId="2E2D0560" w14:textId="6D7D3913" w:rsidR="000A49C3" w:rsidRPr="0016000E" w:rsidRDefault="000A49C3" w:rsidP="00ED6E60">
            <w:pPr>
              <w:autoSpaceDE w:val="0"/>
              <w:autoSpaceDN w:val="0"/>
              <w:adjustRightInd w:val="0"/>
              <w:jc w:val="both"/>
              <w:rPr>
                <w:rFonts w:ascii="Arial" w:hAnsi="Arial" w:cs="Arial"/>
                <w:noProof/>
                <w:sz w:val="22"/>
                <w:szCs w:val="22"/>
                <w:lang w:bidi="gu-IN"/>
              </w:rPr>
            </w:pPr>
            <w:r w:rsidRPr="0016000E">
              <w:rPr>
                <w:rFonts w:ascii="Arial" w:hAnsi="Arial" w:cs="Arial"/>
                <w:noProof/>
                <w:sz w:val="22"/>
                <w:szCs w:val="22"/>
                <w:lang w:bidi="gu-IN"/>
              </w:rPr>
              <w:t>It should be noted that parameters for OPGW cable design has been specified in the tender. The Contractor shall offer the product meeting the design accordingly.</w:t>
            </w:r>
          </w:p>
        </w:tc>
        <w:tc>
          <w:tcPr>
            <w:tcW w:w="4230" w:type="dxa"/>
          </w:tcPr>
          <w:p w14:paraId="2F8A0DED" w14:textId="77777777" w:rsidR="000A49C3" w:rsidRPr="0016000E" w:rsidRDefault="000A49C3" w:rsidP="009E13FE">
            <w:pPr>
              <w:autoSpaceDE w:val="0"/>
              <w:autoSpaceDN w:val="0"/>
              <w:adjustRightInd w:val="0"/>
              <w:jc w:val="both"/>
              <w:rPr>
                <w:rFonts w:ascii="Arial" w:hAnsi="Arial" w:cs="Arial"/>
                <w:noProof/>
                <w:sz w:val="22"/>
                <w:szCs w:val="22"/>
                <w:lang w:bidi="gu-IN"/>
              </w:rPr>
            </w:pPr>
            <w:r w:rsidRPr="0016000E">
              <w:rPr>
                <w:rFonts w:ascii="Arial" w:hAnsi="Arial" w:cs="Arial"/>
                <w:sz w:val="22"/>
                <w:szCs w:val="22"/>
              </w:rPr>
              <w:t xml:space="preserve">As per the mentioned clause in Sec IA &amp; Sec-X, it was understood that the OPGW should have the equivalent </w:t>
            </w:r>
            <w:r w:rsidRPr="0016000E">
              <w:rPr>
                <w:rFonts w:ascii="Arial" w:hAnsi="Arial" w:cs="Arial"/>
                <w:noProof/>
                <w:sz w:val="22"/>
                <w:szCs w:val="22"/>
                <w:lang w:bidi="gu-IN"/>
              </w:rPr>
              <w:t>mechanical properties as that of AACSR earthwire &amp; the vendor offered OPGW should in line with the Standard parameters mentioned in the technical specification.</w:t>
            </w:r>
          </w:p>
          <w:p w14:paraId="03FF4550" w14:textId="77777777" w:rsidR="000A49C3" w:rsidRPr="0016000E" w:rsidRDefault="000A49C3" w:rsidP="009E13FE">
            <w:pPr>
              <w:autoSpaceDE w:val="0"/>
              <w:autoSpaceDN w:val="0"/>
              <w:adjustRightInd w:val="0"/>
              <w:jc w:val="both"/>
              <w:rPr>
                <w:rFonts w:ascii="Arial" w:hAnsi="Arial" w:cs="Arial"/>
                <w:sz w:val="22"/>
                <w:szCs w:val="22"/>
              </w:rPr>
            </w:pPr>
            <w:r w:rsidRPr="0016000E">
              <w:rPr>
                <w:rFonts w:ascii="Arial" w:hAnsi="Arial" w:cs="Arial"/>
                <w:sz w:val="22"/>
                <w:szCs w:val="22"/>
              </w:rPr>
              <w:t>However, in Sec-X, Cl 2.1.3.2, Page 8 of 14, OPGW cable parameters had been provided but the mechanical parameters are not equivalent to AACSR Earthwire.</w:t>
            </w:r>
          </w:p>
          <w:p w14:paraId="1033FF8E" w14:textId="56CA9029" w:rsidR="000A49C3" w:rsidRPr="0016000E" w:rsidRDefault="000A49C3" w:rsidP="009E13FE">
            <w:pPr>
              <w:autoSpaceDE w:val="0"/>
              <w:autoSpaceDN w:val="0"/>
              <w:adjustRightInd w:val="0"/>
              <w:jc w:val="both"/>
              <w:rPr>
                <w:rFonts w:ascii="Arial" w:hAnsi="Arial" w:cs="Arial"/>
                <w:sz w:val="22"/>
                <w:szCs w:val="22"/>
              </w:rPr>
            </w:pPr>
            <w:r w:rsidRPr="0016000E">
              <w:rPr>
                <w:rFonts w:ascii="Arial" w:hAnsi="Arial" w:cs="Arial"/>
                <w:sz w:val="22"/>
                <w:szCs w:val="22"/>
              </w:rPr>
              <w:t xml:space="preserve">Request you to kindly provide the OPGW parameters to be considered for </w:t>
            </w:r>
            <w:proofErr w:type="gramStart"/>
            <w:r w:rsidRPr="0016000E">
              <w:rPr>
                <w:rFonts w:ascii="Arial" w:hAnsi="Arial" w:cs="Arial"/>
                <w:sz w:val="22"/>
                <w:szCs w:val="22"/>
              </w:rPr>
              <w:t>this packages</w:t>
            </w:r>
            <w:proofErr w:type="gramEnd"/>
            <w:r w:rsidRPr="0016000E">
              <w:rPr>
                <w:rFonts w:ascii="Arial" w:hAnsi="Arial" w:cs="Arial"/>
                <w:sz w:val="22"/>
                <w:szCs w:val="22"/>
              </w:rPr>
              <w:t xml:space="preserve"> (TW03 &amp; TW04) and also </w:t>
            </w:r>
            <w:r w:rsidRPr="0016000E">
              <w:rPr>
                <w:rFonts w:ascii="Arial" w:hAnsi="Arial" w:cs="Arial"/>
                <w:sz w:val="22"/>
                <w:szCs w:val="22"/>
              </w:rPr>
              <w:lastRenderedPageBreak/>
              <w:t xml:space="preserve">mention about central </w:t>
            </w:r>
            <w:proofErr w:type="spellStart"/>
            <w:r w:rsidRPr="0016000E">
              <w:rPr>
                <w:rFonts w:ascii="Arial" w:hAnsi="Arial" w:cs="Arial"/>
                <w:sz w:val="22"/>
                <w:szCs w:val="22"/>
              </w:rPr>
              <w:t>fibre</w:t>
            </w:r>
            <w:proofErr w:type="spellEnd"/>
            <w:r w:rsidRPr="0016000E">
              <w:rPr>
                <w:rFonts w:ascii="Arial" w:hAnsi="Arial" w:cs="Arial"/>
                <w:sz w:val="22"/>
                <w:szCs w:val="22"/>
              </w:rPr>
              <w:t xml:space="preserve"> optic design, i.e. Al tube or Stainless steel tube.</w:t>
            </w:r>
          </w:p>
        </w:tc>
        <w:tc>
          <w:tcPr>
            <w:tcW w:w="3060" w:type="dxa"/>
          </w:tcPr>
          <w:p w14:paraId="148D5FD1" w14:textId="77777777" w:rsidR="000A49C3" w:rsidRPr="0016000E" w:rsidRDefault="000A49C3" w:rsidP="008527C1">
            <w:pPr>
              <w:jc w:val="both"/>
              <w:rPr>
                <w:rFonts w:ascii="Arial" w:hAnsi="Arial" w:cs="Arial"/>
                <w:sz w:val="22"/>
                <w:szCs w:val="22"/>
              </w:rPr>
            </w:pPr>
            <w:r w:rsidRPr="0016000E">
              <w:rPr>
                <w:rFonts w:ascii="Arial" w:hAnsi="Arial" w:cs="Arial"/>
                <w:sz w:val="22"/>
                <w:szCs w:val="22"/>
              </w:rPr>
              <w:lastRenderedPageBreak/>
              <w:t xml:space="preserve">Bidder may kindly refer other provisions of clause 1.2 of Section-X. </w:t>
            </w:r>
            <w:r w:rsidRPr="0016000E">
              <w:rPr>
                <w:rFonts w:ascii="Arial" w:hAnsi="Arial" w:cs="Arial"/>
                <w:i/>
                <w:iCs/>
                <w:sz w:val="22"/>
                <w:szCs w:val="22"/>
              </w:rPr>
              <w:t>“The Bidder's proposal shall address all functional and performance requirements within this specification and shall include sufficient information and supporting documentation in order to determine compliance with this specification without further necessity for inquiries.”</w:t>
            </w:r>
          </w:p>
          <w:p w14:paraId="69DA5C78" w14:textId="77777777" w:rsidR="000A49C3" w:rsidRPr="0016000E" w:rsidRDefault="000A49C3" w:rsidP="008527C1">
            <w:pPr>
              <w:jc w:val="both"/>
              <w:rPr>
                <w:rFonts w:ascii="Arial" w:hAnsi="Arial" w:cs="Arial"/>
                <w:sz w:val="22"/>
                <w:szCs w:val="22"/>
              </w:rPr>
            </w:pPr>
          </w:p>
          <w:p w14:paraId="4475CCFC" w14:textId="77777777" w:rsidR="000A49C3" w:rsidRPr="0016000E" w:rsidRDefault="000A49C3" w:rsidP="008527C1">
            <w:pPr>
              <w:jc w:val="both"/>
              <w:rPr>
                <w:rFonts w:ascii="Arial" w:hAnsi="Arial" w:cs="Arial"/>
                <w:sz w:val="22"/>
                <w:szCs w:val="22"/>
              </w:rPr>
            </w:pPr>
            <w:r w:rsidRPr="0016000E">
              <w:rPr>
                <w:rFonts w:ascii="Arial" w:hAnsi="Arial" w:cs="Arial"/>
                <w:sz w:val="22"/>
                <w:szCs w:val="22"/>
              </w:rPr>
              <w:t>As already clarified above, Standard OPGW design parameters for River Crossing Section mentioned at clause 2.1.3.2 may be meeting the requirements envisaged in Section-IA of TS.</w:t>
            </w:r>
          </w:p>
          <w:p w14:paraId="5E434784" w14:textId="77777777" w:rsidR="000A49C3" w:rsidRPr="0016000E" w:rsidRDefault="000A49C3" w:rsidP="008527C1">
            <w:pPr>
              <w:jc w:val="both"/>
              <w:rPr>
                <w:rFonts w:ascii="Arial" w:hAnsi="Arial" w:cs="Arial"/>
                <w:sz w:val="22"/>
                <w:szCs w:val="22"/>
              </w:rPr>
            </w:pPr>
          </w:p>
          <w:p w14:paraId="2B8564CB" w14:textId="77777777" w:rsidR="000A49C3" w:rsidRDefault="000A49C3" w:rsidP="008527C1">
            <w:pPr>
              <w:jc w:val="both"/>
              <w:rPr>
                <w:rFonts w:ascii="Arial" w:hAnsi="Arial" w:cs="Arial"/>
                <w:sz w:val="22"/>
                <w:szCs w:val="22"/>
              </w:rPr>
            </w:pPr>
            <w:r w:rsidRPr="0016000E">
              <w:rPr>
                <w:rFonts w:ascii="Arial" w:hAnsi="Arial" w:cs="Arial"/>
                <w:sz w:val="22"/>
                <w:szCs w:val="22"/>
              </w:rPr>
              <w:t>Bidder to comply the TS.</w:t>
            </w:r>
          </w:p>
          <w:p w14:paraId="35DFAF99" w14:textId="4DF783BA" w:rsidR="00B37A99" w:rsidRPr="0016000E" w:rsidRDefault="00B37A99" w:rsidP="008527C1">
            <w:pPr>
              <w:jc w:val="both"/>
              <w:rPr>
                <w:rFonts w:ascii="Arial" w:hAnsi="Arial" w:cs="Arial"/>
                <w:sz w:val="22"/>
                <w:szCs w:val="22"/>
              </w:rPr>
            </w:pPr>
          </w:p>
        </w:tc>
      </w:tr>
      <w:tr w:rsidR="000A49C3" w:rsidRPr="0016000E" w14:paraId="1F965DAB" w14:textId="77777777" w:rsidTr="00EC74F4">
        <w:trPr>
          <w:trHeight w:val="1374"/>
        </w:trPr>
        <w:tc>
          <w:tcPr>
            <w:tcW w:w="580" w:type="dxa"/>
          </w:tcPr>
          <w:p w14:paraId="31C2BDCE" w14:textId="77777777" w:rsidR="000A49C3" w:rsidRPr="0016000E" w:rsidRDefault="000A49C3" w:rsidP="008527C1">
            <w:pPr>
              <w:pStyle w:val="ListParagraph"/>
              <w:numPr>
                <w:ilvl w:val="0"/>
                <w:numId w:val="22"/>
              </w:numPr>
              <w:jc w:val="both"/>
              <w:rPr>
                <w:rFonts w:ascii="Arial" w:hAnsi="Arial" w:cs="Arial"/>
                <w:b/>
                <w:bCs/>
                <w:sz w:val="22"/>
                <w:szCs w:val="22"/>
              </w:rPr>
            </w:pPr>
          </w:p>
        </w:tc>
        <w:tc>
          <w:tcPr>
            <w:tcW w:w="1575" w:type="dxa"/>
          </w:tcPr>
          <w:p w14:paraId="16F84C19" w14:textId="0C2BD8B2" w:rsidR="000A49C3" w:rsidRPr="0016000E" w:rsidRDefault="000A49C3" w:rsidP="002F723C">
            <w:pPr>
              <w:autoSpaceDE w:val="0"/>
              <w:autoSpaceDN w:val="0"/>
              <w:adjustRightInd w:val="0"/>
              <w:jc w:val="both"/>
              <w:rPr>
                <w:rFonts w:ascii="Arial" w:hAnsi="Arial" w:cs="Arial"/>
                <w:sz w:val="22"/>
                <w:szCs w:val="22"/>
              </w:rPr>
            </w:pPr>
            <w:r w:rsidRPr="0016000E">
              <w:rPr>
                <w:rFonts w:ascii="Arial" w:hAnsi="Arial" w:cs="Arial"/>
                <w:sz w:val="22"/>
                <w:szCs w:val="22"/>
              </w:rPr>
              <w:t>general</w:t>
            </w:r>
          </w:p>
        </w:tc>
        <w:tc>
          <w:tcPr>
            <w:tcW w:w="4860" w:type="dxa"/>
          </w:tcPr>
          <w:p w14:paraId="4E8C20C4" w14:textId="77777777" w:rsidR="000A49C3" w:rsidRPr="0016000E" w:rsidRDefault="000A49C3" w:rsidP="00ED6E60">
            <w:pPr>
              <w:autoSpaceDE w:val="0"/>
              <w:autoSpaceDN w:val="0"/>
              <w:adjustRightInd w:val="0"/>
              <w:jc w:val="both"/>
              <w:rPr>
                <w:rFonts w:ascii="Arial" w:hAnsi="Arial" w:cs="Arial"/>
                <w:noProof/>
                <w:sz w:val="22"/>
                <w:szCs w:val="22"/>
                <w:lang w:bidi="gu-IN"/>
              </w:rPr>
            </w:pPr>
          </w:p>
        </w:tc>
        <w:tc>
          <w:tcPr>
            <w:tcW w:w="4230" w:type="dxa"/>
          </w:tcPr>
          <w:p w14:paraId="70D1D631" w14:textId="709C6AD6" w:rsidR="000A49C3" w:rsidRPr="0016000E" w:rsidRDefault="000A49C3" w:rsidP="009E13FE">
            <w:pPr>
              <w:autoSpaceDE w:val="0"/>
              <w:autoSpaceDN w:val="0"/>
              <w:adjustRightInd w:val="0"/>
              <w:jc w:val="both"/>
              <w:rPr>
                <w:rFonts w:ascii="Arial" w:hAnsi="Arial" w:cs="Arial"/>
                <w:sz w:val="22"/>
                <w:szCs w:val="22"/>
              </w:rPr>
            </w:pPr>
            <w:r w:rsidRPr="0016000E">
              <w:rPr>
                <w:rFonts w:ascii="Arial" w:hAnsi="Arial" w:cs="Arial"/>
                <w:sz w:val="22"/>
                <w:szCs w:val="22"/>
              </w:rPr>
              <w:t xml:space="preserve">Please confirm whether galvanization of Tower parts shall be with 900 </w:t>
            </w:r>
            <w:proofErr w:type="spellStart"/>
            <w:r w:rsidRPr="0016000E">
              <w:rPr>
                <w:rFonts w:ascii="Arial" w:hAnsi="Arial" w:cs="Arial"/>
                <w:sz w:val="22"/>
                <w:szCs w:val="22"/>
              </w:rPr>
              <w:t>gsm</w:t>
            </w:r>
            <w:proofErr w:type="spellEnd"/>
            <w:r w:rsidRPr="0016000E">
              <w:rPr>
                <w:rFonts w:ascii="Arial" w:hAnsi="Arial" w:cs="Arial"/>
                <w:sz w:val="22"/>
                <w:szCs w:val="22"/>
              </w:rPr>
              <w:t>/sqm for estimation purpose for both the packages since the same is not explicitly mentioned in BPS</w:t>
            </w:r>
          </w:p>
        </w:tc>
        <w:tc>
          <w:tcPr>
            <w:tcW w:w="3060" w:type="dxa"/>
          </w:tcPr>
          <w:p w14:paraId="3D131195" w14:textId="224ACEA2" w:rsidR="000A49C3" w:rsidRPr="0016000E" w:rsidRDefault="000A49C3" w:rsidP="008527C1">
            <w:pPr>
              <w:jc w:val="both"/>
              <w:rPr>
                <w:rFonts w:ascii="Arial" w:hAnsi="Arial" w:cs="Arial"/>
                <w:sz w:val="22"/>
                <w:szCs w:val="22"/>
              </w:rPr>
            </w:pPr>
            <w:r w:rsidRPr="0016000E">
              <w:rPr>
                <w:rFonts w:ascii="Arial" w:hAnsi="Arial" w:cs="Arial"/>
                <w:sz w:val="22"/>
                <w:szCs w:val="22"/>
              </w:rPr>
              <w:t>Refer Clarification at Sl. No. 5</w:t>
            </w:r>
          </w:p>
        </w:tc>
      </w:tr>
      <w:tr w:rsidR="000A49C3" w:rsidRPr="0016000E" w14:paraId="2651F768" w14:textId="77777777" w:rsidTr="00EC74F4">
        <w:trPr>
          <w:trHeight w:val="1374"/>
        </w:trPr>
        <w:tc>
          <w:tcPr>
            <w:tcW w:w="580" w:type="dxa"/>
          </w:tcPr>
          <w:p w14:paraId="73F1D269" w14:textId="77777777" w:rsidR="000A49C3" w:rsidRPr="0016000E" w:rsidRDefault="000A49C3" w:rsidP="00CA2F6C">
            <w:pPr>
              <w:pStyle w:val="ListParagraph"/>
              <w:numPr>
                <w:ilvl w:val="0"/>
                <w:numId w:val="22"/>
              </w:numPr>
              <w:jc w:val="both"/>
              <w:rPr>
                <w:rFonts w:ascii="Arial" w:hAnsi="Arial" w:cs="Arial"/>
                <w:b/>
                <w:bCs/>
                <w:sz w:val="22"/>
                <w:szCs w:val="22"/>
              </w:rPr>
            </w:pPr>
          </w:p>
        </w:tc>
        <w:tc>
          <w:tcPr>
            <w:tcW w:w="1575" w:type="dxa"/>
          </w:tcPr>
          <w:p w14:paraId="7415DBA3" w14:textId="06741C70" w:rsidR="000A49C3" w:rsidRPr="0016000E" w:rsidRDefault="000A49C3" w:rsidP="00CA2F6C">
            <w:pPr>
              <w:autoSpaceDE w:val="0"/>
              <w:autoSpaceDN w:val="0"/>
              <w:adjustRightInd w:val="0"/>
              <w:jc w:val="both"/>
              <w:rPr>
                <w:rFonts w:ascii="Arial" w:hAnsi="Arial" w:cs="Arial"/>
                <w:sz w:val="22"/>
                <w:szCs w:val="22"/>
              </w:rPr>
            </w:pPr>
            <w:r w:rsidRPr="0016000E">
              <w:rPr>
                <w:rFonts w:ascii="Arial" w:hAnsi="Arial" w:cs="Arial"/>
                <w:sz w:val="22"/>
                <w:szCs w:val="22"/>
              </w:rPr>
              <w:t>Section-IVA Clause1.4.</w:t>
            </w:r>
            <w:proofErr w:type="gramStart"/>
            <w:r w:rsidRPr="0016000E">
              <w:rPr>
                <w:rFonts w:ascii="Arial" w:hAnsi="Arial" w:cs="Arial"/>
                <w:sz w:val="22"/>
                <w:szCs w:val="22"/>
              </w:rPr>
              <w:t>9  Tower</w:t>
            </w:r>
            <w:proofErr w:type="gramEnd"/>
            <w:r w:rsidRPr="0016000E">
              <w:rPr>
                <w:rFonts w:ascii="Arial" w:hAnsi="Arial" w:cs="Arial"/>
                <w:sz w:val="22"/>
                <w:szCs w:val="22"/>
              </w:rPr>
              <w:t xml:space="preserve"> Loading condition</w:t>
            </w:r>
          </w:p>
        </w:tc>
        <w:tc>
          <w:tcPr>
            <w:tcW w:w="4860" w:type="dxa"/>
          </w:tcPr>
          <w:p w14:paraId="2F73B859" w14:textId="77777777" w:rsidR="000A49C3" w:rsidRPr="0016000E" w:rsidRDefault="000A49C3" w:rsidP="00CA2F6C">
            <w:pPr>
              <w:rPr>
                <w:rFonts w:ascii="Arial" w:hAnsi="Arial" w:cs="Arial"/>
                <w:sz w:val="22"/>
                <w:szCs w:val="22"/>
              </w:rPr>
            </w:pPr>
            <w:r w:rsidRPr="0016000E">
              <w:rPr>
                <w:rFonts w:ascii="Arial" w:hAnsi="Arial" w:cs="Arial"/>
                <w:sz w:val="22"/>
                <w:szCs w:val="22"/>
              </w:rPr>
              <w:t xml:space="preserve">1.4.9 - Tower Loading condition. </w:t>
            </w:r>
          </w:p>
          <w:p w14:paraId="0597DF93" w14:textId="77777777" w:rsidR="000A49C3" w:rsidRPr="0016000E" w:rsidRDefault="000A49C3" w:rsidP="00CA2F6C">
            <w:pPr>
              <w:autoSpaceDE w:val="0"/>
              <w:autoSpaceDN w:val="0"/>
              <w:adjustRightInd w:val="0"/>
              <w:jc w:val="both"/>
              <w:rPr>
                <w:rFonts w:ascii="Arial" w:hAnsi="Arial" w:cs="Arial"/>
                <w:noProof/>
                <w:sz w:val="22"/>
                <w:szCs w:val="22"/>
                <w:lang w:bidi="gu-IN"/>
              </w:rPr>
            </w:pPr>
          </w:p>
        </w:tc>
        <w:tc>
          <w:tcPr>
            <w:tcW w:w="4230" w:type="dxa"/>
          </w:tcPr>
          <w:p w14:paraId="05740900" w14:textId="77777777" w:rsidR="000A49C3" w:rsidRPr="0016000E" w:rsidRDefault="000A49C3" w:rsidP="00B37A99">
            <w:pPr>
              <w:jc w:val="both"/>
              <w:rPr>
                <w:rFonts w:ascii="Arial" w:hAnsi="Arial" w:cs="Arial"/>
                <w:sz w:val="22"/>
                <w:szCs w:val="22"/>
              </w:rPr>
            </w:pPr>
            <w:r w:rsidRPr="0016000E">
              <w:rPr>
                <w:rFonts w:ascii="Arial" w:hAnsi="Arial" w:cs="Arial"/>
                <w:sz w:val="22"/>
                <w:szCs w:val="22"/>
              </w:rPr>
              <w:t xml:space="preserve">The query is regarding Wind on Tower. As per Clause 9.1 WIND ON TOWER of IS 802-part 1-sec 1 -2015 For Oblique Wind on Tower, the component of </w:t>
            </w:r>
            <w:proofErr w:type="spellStart"/>
            <w:r w:rsidRPr="0016000E">
              <w:rPr>
                <w:rFonts w:ascii="Arial" w:hAnsi="Arial" w:cs="Arial"/>
                <w:sz w:val="22"/>
                <w:szCs w:val="22"/>
              </w:rPr>
              <w:t>Fwt</w:t>
            </w:r>
            <w:proofErr w:type="spellEnd"/>
            <w:r w:rsidRPr="0016000E">
              <w:rPr>
                <w:rFonts w:ascii="Arial" w:hAnsi="Arial" w:cs="Arial"/>
                <w:sz w:val="22"/>
                <w:szCs w:val="22"/>
              </w:rPr>
              <w:t xml:space="preserve"> in Transverse Direction is given by, </w:t>
            </w:r>
            <w:proofErr w:type="spellStart"/>
            <w:proofErr w:type="gramStart"/>
            <w:r w:rsidRPr="0016000E">
              <w:rPr>
                <w:rFonts w:ascii="Arial" w:hAnsi="Arial" w:cs="Arial"/>
                <w:sz w:val="22"/>
                <w:szCs w:val="22"/>
              </w:rPr>
              <w:t>Fwt,Trans</w:t>
            </w:r>
            <w:proofErr w:type="spellEnd"/>
            <w:proofErr w:type="gramEnd"/>
            <w:r w:rsidRPr="0016000E">
              <w:rPr>
                <w:rFonts w:ascii="Arial" w:hAnsi="Arial" w:cs="Arial"/>
                <w:sz w:val="22"/>
                <w:szCs w:val="22"/>
              </w:rPr>
              <w:t xml:space="preserve"> = Pd* (1 + 0.2 sin²2θ) (</w:t>
            </w:r>
            <w:proofErr w:type="spellStart"/>
            <w:r w:rsidRPr="0016000E">
              <w:rPr>
                <w:rFonts w:ascii="Arial" w:hAnsi="Arial" w:cs="Arial"/>
                <w:sz w:val="22"/>
                <w:szCs w:val="22"/>
              </w:rPr>
              <w:t>AeT</w:t>
            </w:r>
            <w:proofErr w:type="spellEnd"/>
            <w:r w:rsidRPr="0016000E">
              <w:rPr>
                <w:rFonts w:ascii="Arial" w:hAnsi="Arial" w:cs="Arial"/>
                <w:sz w:val="22"/>
                <w:szCs w:val="22"/>
              </w:rPr>
              <w:t>*</w:t>
            </w:r>
            <w:proofErr w:type="spellStart"/>
            <w:r w:rsidRPr="0016000E">
              <w:rPr>
                <w:rFonts w:ascii="Arial" w:hAnsi="Arial" w:cs="Arial"/>
                <w:sz w:val="22"/>
                <w:szCs w:val="22"/>
              </w:rPr>
              <w:t>CdtT</w:t>
            </w:r>
            <w:proofErr w:type="spellEnd"/>
            <w:r w:rsidRPr="0016000E">
              <w:rPr>
                <w:rFonts w:ascii="Arial" w:hAnsi="Arial" w:cs="Arial"/>
                <w:sz w:val="22"/>
                <w:szCs w:val="22"/>
              </w:rPr>
              <w:t>*</w:t>
            </w:r>
            <w:proofErr w:type="spellStart"/>
            <w:r w:rsidRPr="0016000E">
              <w:rPr>
                <w:rFonts w:ascii="Arial" w:hAnsi="Arial" w:cs="Arial"/>
                <w:sz w:val="22"/>
                <w:szCs w:val="22"/>
              </w:rPr>
              <w:t>sinθ</w:t>
            </w:r>
            <w:proofErr w:type="spellEnd"/>
            <w:r w:rsidRPr="0016000E">
              <w:rPr>
                <w:rFonts w:ascii="Arial" w:hAnsi="Arial" w:cs="Arial"/>
                <w:sz w:val="22"/>
                <w:szCs w:val="22"/>
              </w:rPr>
              <w:t xml:space="preserve">) GT and </w:t>
            </w:r>
            <w:proofErr w:type="spellStart"/>
            <w:r w:rsidRPr="0016000E">
              <w:rPr>
                <w:rFonts w:ascii="Arial" w:hAnsi="Arial" w:cs="Arial"/>
                <w:sz w:val="22"/>
                <w:szCs w:val="22"/>
              </w:rPr>
              <w:t>Longitduinal</w:t>
            </w:r>
            <w:proofErr w:type="spellEnd"/>
            <w:r w:rsidRPr="0016000E">
              <w:rPr>
                <w:rFonts w:ascii="Arial" w:hAnsi="Arial" w:cs="Arial"/>
                <w:sz w:val="22"/>
                <w:szCs w:val="22"/>
              </w:rPr>
              <w:t xml:space="preserve"> direction is given by, </w:t>
            </w:r>
            <w:proofErr w:type="spellStart"/>
            <w:r w:rsidRPr="0016000E">
              <w:rPr>
                <w:rFonts w:ascii="Arial" w:hAnsi="Arial" w:cs="Arial"/>
                <w:sz w:val="22"/>
                <w:szCs w:val="22"/>
              </w:rPr>
              <w:t>Fwt</w:t>
            </w:r>
            <w:proofErr w:type="spellEnd"/>
            <w:r w:rsidRPr="0016000E">
              <w:rPr>
                <w:rFonts w:ascii="Arial" w:hAnsi="Arial" w:cs="Arial"/>
                <w:sz w:val="22"/>
                <w:szCs w:val="22"/>
              </w:rPr>
              <w:t xml:space="preserve"> LONGI = Pd *(1 + 0.2 sin²2θ) (</w:t>
            </w:r>
            <w:proofErr w:type="spellStart"/>
            <w:r w:rsidRPr="0016000E">
              <w:rPr>
                <w:rFonts w:ascii="Arial" w:hAnsi="Arial" w:cs="Arial"/>
                <w:sz w:val="22"/>
                <w:szCs w:val="22"/>
              </w:rPr>
              <w:t>AeL</w:t>
            </w:r>
            <w:proofErr w:type="spellEnd"/>
            <w:r w:rsidRPr="0016000E">
              <w:rPr>
                <w:rFonts w:ascii="Arial" w:hAnsi="Arial" w:cs="Arial"/>
                <w:sz w:val="22"/>
                <w:szCs w:val="22"/>
              </w:rPr>
              <w:t>*</w:t>
            </w:r>
            <w:proofErr w:type="spellStart"/>
            <w:r w:rsidRPr="0016000E">
              <w:rPr>
                <w:rFonts w:ascii="Arial" w:hAnsi="Arial" w:cs="Arial"/>
                <w:sz w:val="22"/>
                <w:szCs w:val="22"/>
              </w:rPr>
              <w:t>CdtL</w:t>
            </w:r>
            <w:proofErr w:type="spellEnd"/>
            <w:r w:rsidRPr="0016000E">
              <w:rPr>
                <w:rFonts w:ascii="Arial" w:hAnsi="Arial" w:cs="Arial"/>
                <w:sz w:val="22"/>
                <w:szCs w:val="22"/>
              </w:rPr>
              <w:t>*</w:t>
            </w:r>
            <w:proofErr w:type="spellStart"/>
            <w:r w:rsidRPr="0016000E">
              <w:rPr>
                <w:rFonts w:ascii="Arial" w:hAnsi="Arial" w:cs="Arial"/>
                <w:sz w:val="22"/>
                <w:szCs w:val="22"/>
              </w:rPr>
              <w:t>cosθ</w:t>
            </w:r>
            <w:proofErr w:type="spellEnd"/>
            <w:r w:rsidRPr="0016000E">
              <w:rPr>
                <w:rFonts w:ascii="Arial" w:hAnsi="Arial" w:cs="Arial"/>
                <w:sz w:val="22"/>
                <w:szCs w:val="22"/>
              </w:rPr>
              <w:t xml:space="preserve">) GT. The factor of (1 + 0.2 sin²2θ) * </w:t>
            </w:r>
            <w:proofErr w:type="spellStart"/>
            <w:r w:rsidRPr="0016000E">
              <w:rPr>
                <w:rFonts w:ascii="Arial" w:hAnsi="Arial" w:cs="Arial"/>
                <w:sz w:val="22"/>
                <w:szCs w:val="22"/>
              </w:rPr>
              <w:t>cosθ</w:t>
            </w:r>
            <w:proofErr w:type="spellEnd"/>
            <w:r w:rsidRPr="0016000E">
              <w:rPr>
                <w:rFonts w:ascii="Arial" w:hAnsi="Arial" w:cs="Arial"/>
                <w:sz w:val="22"/>
                <w:szCs w:val="22"/>
              </w:rPr>
              <w:t xml:space="preserve"> &amp; (1 + 0.2 sin²2θ) * sin θ for 30o oblique wind works out be 0.995 (in Trans direction) and 0.575 (in Long direction) respectively. </w:t>
            </w:r>
            <w:proofErr w:type="spellStart"/>
            <w:r w:rsidRPr="0016000E">
              <w:rPr>
                <w:rFonts w:ascii="Arial" w:hAnsi="Arial" w:cs="Arial"/>
                <w:sz w:val="22"/>
                <w:szCs w:val="22"/>
              </w:rPr>
              <w:t>Similary</w:t>
            </w:r>
            <w:proofErr w:type="spellEnd"/>
            <w:r w:rsidRPr="0016000E">
              <w:rPr>
                <w:rFonts w:ascii="Arial" w:hAnsi="Arial" w:cs="Arial"/>
                <w:sz w:val="22"/>
                <w:szCs w:val="22"/>
              </w:rPr>
              <w:t xml:space="preserve">, the factor of (1 + 0.2 sin²2θ) * </w:t>
            </w:r>
            <w:proofErr w:type="spellStart"/>
            <w:r w:rsidRPr="0016000E">
              <w:rPr>
                <w:rFonts w:ascii="Arial" w:hAnsi="Arial" w:cs="Arial"/>
                <w:sz w:val="22"/>
                <w:szCs w:val="22"/>
              </w:rPr>
              <w:lastRenderedPageBreak/>
              <w:t>cosθ</w:t>
            </w:r>
            <w:proofErr w:type="spellEnd"/>
            <w:r w:rsidRPr="0016000E">
              <w:rPr>
                <w:rFonts w:ascii="Arial" w:hAnsi="Arial" w:cs="Arial"/>
                <w:sz w:val="22"/>
                <w:szCs w:val="22"/>
              </w:rPr>
              <w:t xml:space="preserve"> &amp; (1 + 0.2 sin²2θ) * sin θ for 45o oblique wind works out be 0.8485 (in Trans direction) and 0.8485 (in Long direction) respectively. However, as per IEC 80626 and other International standards like EN50341, these components are used as Pd* (1 + 0.2 sin²2θ) (</w:t>
            </w:r>
            <w:proofErr w:type="spellStart"/>
            <w:r w:rsidRPr="0016000E">
              <w:rPr>
                <w:rFonts w:ascii="Arial" w:hAnsi="Arial" w:cs="Arial"/>
                <w:sz w:val="22"/>
                <w:szCs w:val="22"/>
              </w:rPr>
              <w:t>AeT</w:t>
            </w:r>
            <w:proofErr w:type="spellEnd"/>
            <w:r w:rsidRPr="0016000E">
              <w:rPr>
                <w:rFonts w:ascii="Arial" w:hAnsi="Arial" w:cs="Arial"/>
                <w:sz w:val="22"/>
                <w:szCs w:val="22"/>
              </w:rPr>
              <w:t>*</w:t>
            </w:r>
            <w:proofErr w:type="spellStart"/>
            <w:r w:rsidRPr="0016000E">
              <w:rPr>
                <w:rFonts w:ascii="Arial" w:hAnsi="Arial" w:cs="Arial"/>
                <w:sz w:val="22"/>
                <w:szCs w:val="22"/>
              </w:rPr>
              <w:t>CdtT</w:t>
            </w:r>
            <w:proofErr w:type="spellEnd"/>
            <w:r w:rsidRPr="0016000E">
              <w:rPr>
                <w:rFonts w:ascii="Arial" w:hAnsi="Arial" w:cs="Arial"/>
                <w:sz w:val="22"/>
                <w:szCs w:val="22"/>
              </w:rPr>
              <w:t>*Cos2θ) GT in Transverse direction &amp; Pd* (1 + 0.2 sin²2θ) (</w:t>
            </w:r>
            <w:proofErr w:type="spellStart"/>
            <w:r w:rsidRPr="0016000E">
              <w:rPr>
                <w:rFonts w:ascii="Arial" w:hAnsi="Arial" w:cs="Arial"/>
                <w:sz w:val="22"/>
                <w:szCs w:val="22"/>
              </w:rPr>
              <w:t>AeT</w:t>
            </w:r>
            <w:proofErr w:type="spellEnd"/>
            <w:r w:rsidRPr="0016000E">
              <w:rPr>
                <w:rFonts w:ascii="Arial" w:hAnsi="Arial" w:cs="Arial"/>
                <w:sz w:val="22"/>
                <w:szCs w:val="22"/>
              </w:rPr>
              <w:t>*</w:t>
            </w:r>
            <w:proofErr w:type="spellStart"/>
            <w:r w:rsidRPr="0016000E">
              <w:rPr>
                <w:rFonts w:ascii="Arial" w:hAnsi="Arial" w:cs="Arial"/>
                <w:sz w:val="22"/>
                <w:szCs w:val="22"/>
              </w:rPr>
              <w:t>CdtT</w:t>
            </w:r>
            <w:proofErr w:type="spellEnd"/>
            <w:r w:rsidRPr="0016000E">
              <w:rPr>
                <w:rFonts w:ascii="Arial" w:hAnsi="Arial" w:cs="Arial"/>
                <w:sz w:val="22"/>
                <w:szCs w:val="22"/>
              </w:rPr>
              <w:t xml:space="preserve">*Sin2θ) GT in Long Direction. The factor (1 + 0.2 sin²2θ*Cos2θ) works out be 0.8625 in Trans direction &amp; factor (1 + 0.2 sin²2θ*Sin2θ) works out be 0.2875 in Long direction. </w:t>
            </w:r>
            <w:proofErr w:type="spellStart"/>
            <w:r w:rsidRPr="0016000E">
              <w:rPr>
                <w:rFonts w:ascii="Arial" w:hAnsi="Arial" w:cs="Arial"/>
                <w:sz w:val="22"/>
                <w:szCs w:val="22"/>
              </w:rPr>
              <w:t>Silimary</w:t>
            </w:r>
            <w:proofErr w:type="spellEnd"/>
            <w:r w:rsidRPr="0016000E">
              <w:rPr>
                <w:rFonts w:ascii="Arial" w:hAnsi="Arial" w:cs="Arial"/>
                <w:sz w:val="22"/>
                <w:szCs w:val="22"/>
              </w:rPr>
              <w:t xml:space="preserve"> for 45o Oblique wind, these factors are 0.6 respectively. These are correct factors to be used in oblique Wind condition. </w:t>
            </w:r>
          </w:p>
          <w:p w14:paraId="4F89F03C" w14:textId="77777777" w:rsidR="000A49C3" w:rsidRPr="0016000E" w:rsidRDefault="000A49C3" w:rsidP="00CA2F6C">
            <w:pPr>
              <w:rPr>
                <w:rFonts w:ascii="Arial" w:hAnsi="Arial" w:cs="Arial"/>
                <w:sz w:val="22"/>
                <w:szCs w:val="22"/>
              </w:rPr>
            </w:pPr>
          </w:p>
          <w:tbl>
            <w:tblPr>
              <w:tblStyle w:val="TableGrid"/>
              <w:tblW w:w="4030" w:type="dxa"/>
              <w:tblLayout w:type="fixed"/>
              <w:tblLook w:val="04A0" w:firstRow="1" w:lastRow="0" w:firstColumn="1" w:lastColumn="0" w:noHBand="0" w:noVBand="1"/>
            </w:tblPr>
            <w:tblGrid>
              <w:gridCol w:w="970"/>
              <w:gridCol w:w="700"/>
              <w:gridCol w:w="830"/>
              <w:gridCol w:w="810"/>
              <w:gridCol w:w="720"/>
            </w:tblGrid>
            <w:tr w:rsidR="000A49C3" w:rsidRPr="0016000E" w14:paraId="76179594" w14:textId="77777777" w:rsidTr="00EC74F4">
              <w:trPr>
                <w:trHeight w:val="242"/>
              </w:trPr>
              <w:tc>
                <w:tcPr>
                  <w:tcW w:w="970" w:type="dxa"/>
                </w:tcPr>
                <w:p w14:paraId="79D20037" w14:textId="77777777" w:rsidR="000A49C3" w:rsidRPr="0016000E" w:rsidRDefault="000A49C3" w:rsidP="00CA2F6C">
                  <w:pPr>
                    <w:rPr>
                      <w:rFonts w:ascii="Arial" w:hAnsi="Arial" w:cs="Arial"/>
                      <w:sz w:val="22"/>
                      <w:szCs w:val="22"/>
                    </w:rPr>
                  </w:pPr>
                </w:p>
              </w:tc>
              <w:tc>
                <w:tcPr>
                  <w:tcW w:w="1530" w:type="dxa"/>
                  <w:gridSpan w:val="2"/>
                </w:tcPr>
                <w:p w14:paraId="085F36B2" w14:textId="77777777" w:rsidR="000A49C3" w:rsidRPr="0016000E" w:rsidRDefault="000A49C3" w:rsidP="00CA2F6C">
                  <w:pPr>
                    <w:rPr>
                      <w:rFonts w:ascii="Arial" w:hAnsi="Arial" w:cs="Arial"/>
                      <w:sz w:val="22"/>
                      <w:szCs w:val="22"/>
                    </w:rPr>
                  </w:pPr>
                  <w:r w:rsidRPr="0016000E">
                    <w:rPr>
                      <w:rFonts w:ascii="Arial" w:hAnsi="Arial" w:cs="Arial"/>
                      <w:sz w:val="22"/>
                      <w:szCs w:val="22"/>
                    </w:rPr>
                    <w:t>Factor as per IS802</w:t>
                  </w:r>
                </w:p>
              </w:tc>
              <w:tc>
                <w:tcPr>
                  <w:tcW w:w="1530" w:type="dxa"/>
                  <w:gridSpan w:val="2"/>
                </w:tcPr>
                <w:p w14:paraId="47C1EFC1" w14:textId="77777777" w:rsidR="000A49C3" w:rsidRPr="0016000E" w:rsidRDefault="000A49C3" w:rsidP="00CA2F6C">
                  <w:pPr>
                    <w:rPr>
                      <w:rFonts w:ascii="Arial" w:hAnsi="Arial" w:cs="Arial"/>
                      <w:sz w:val="22"/>
                      <w:szCs w:val="22"/>
                    </w:rPr>
                  </w:pPr>
                  <w:r w:rsidRPr="0016000E">
                    <w:rPr>
                      <w:rFonts w:ascii="Arial" w:hAnsi="Arial" w:cs="Arial"/>
                      <w:sz w:val="22"/>
                      <w:szCs w:val="22"/>
                    </w:rPr>
                    <w:t>IEC 80626 /EN50341</w:t>
                  </w:r>
                </w:p>
              </w:tc>
            </w:tr>
            <w:tr w:rsidR="000A49C3" w:rsidRPr="0016000E" w14:paraId="57DDBA47" w14:textId="77777777" w:rsidTr="00EC74F4">
              <w:trPr>
                <w:trHeight w:val="242"/>
              </w:trPr>
              <w:tc>
                <w:tcPr>
                  <w:tcW w:w="970" w:type="dxa"/>
                </w:tcPr>
                <w:p w14:paraId="01D24023" w14:textId="77777777" w:rsidR="000A49C3" w:rsidRPr="0016000E" w:rsidRDefault="000A49C3" w:rsidP="00CA2F6C">
                  <w:pPr>
                    <w:rPr>
                      <w:rFonts w:ascii="Arial" w:hAnsi="Arial" w:cs="Arial"/>
                      <w:sz w:val="22"/>
                      <w:szCs w:val="22"/>
                    </w:rPr>
                  </w:pPr>
                </w:p>
              </w:tc>
              <w:tc>
                <w:tcPr>
                  <w:tcW w:w="700" w:type="dxa"/>
                </w:tcPr>
                <w:p w14:paraId="79F32B72" w14:textId="77777777" w:rsidR="000A49C3" w:rsidRPr="0016000E" w:rsidRDefault="000A49C3" w:rsidP="00CA2F6C">
                  <w:pPr>
                    <w:rPr>
                      <w:rFonts w:ascii="Arial" w:hAnsi="Arial" w:cs="Arial"/>
                      <w:sz w:val="22"/>
                      <w:szCs w:val="22"/>
                    </w:rPr>
                  </w:pPr>
                  <w:r w:rsidRPr="0016000E">
                    <w:rPr>
                      <w:rFonts w:ascii="Arial" w:hAnsi="Arial" w:cs="Arial"/>
                      <w:sz w:val="22"/>
                      <w:szCs w:val="22"/>
                    </w:rPr>
                    <w:t>Trans</w:t>
                  </w:r>
                </w:p>
              </w:tc>
              <w:tc>
                <w:tcPr>
                  <w:tcW w:w="830" w:type="dxa"/>
                </w:tcPr>
                <w:p w14:paraId="00D69F1E" w14:textId="77777777" w:rsidR="000A49C3" w:rsidRPr="0016000E" w:rsidRDefault="000A49C3" w:rsidP="00CA2F6C">
                  <w:pPr>
                    <w:rPr>
                      <w:rFonts w:ascii="Arial" w:hAnsi="Arial" w:cs="Arial"/>
                      <w:sz w:val="22"/>
                      <w:szCs w:val="22"/>
                    </w:rPr>
                  </w:pPr>
                  <w:r w:rsidRPr="0016000E">
                    <w:rPr>
                      <w:rFonts w:ascii="Arial" w:hAnsi="Arial" w:cs="Arial"/>
                      <w:sz w:val="22"/>
                      <w:szCs w:val="22"/>
                    </w:rPr>
                    <w:t>Long</w:t>
                  </w:r>
                </w:p>
              </w:tc>
              <w:tc>
                <w:tcPr>
                  <w:tcW w:w="810" w:type="dxa"/>
                </w:tcPr>
                <w:p w14:paraId="44A2FF44" w14:textId="77777777" w:rsidR="000A49C3" w:rsidRPr="0016000E" w:rsidRDefault="000A49C3" w:rsidP="00CA2F6C">
                  <w:pPr>
                    <w:rPr>
                      <w:rFonts w:ascii="Arial" w:hAnsi="Arial" w:cs="Arial"/>
                      <w:sz w:val="22"/>
                      <w:szCs w:val="22"/>
                    </w:rPr>
                  </w:pPr>
                  <w:r w:rsidRPr="0016000E">
                    <w:rPr>
                      <w:rFonts w:ascii="Arial" w:hAnsi="Arial" w:cs="Arial"/>
                      <w:sz w:val="22"/>
                      <w:szCs w:val="22"/>
                    </w:rPr>
                    <w:t>Trans</w:t>
                  </w:r>
                </w:p>
              </w:tc>
              <w:tc>
                <w:tcPr>
                  <w:tcW w:w="720" w:type="dxa"/>
                </w:tcPr>
                <w:p w14:paraId="3C27A47A" w14:textId="77777777" w:rsidR="000A49C3" w:rsidRPr="0016000E" w:rsidRDefault="000A49C3" w:rsidP="00CA2F6C">
                  <w:pPr>
                    <w:rPr>
                      <w:rFonts w:ascii="Arial" w:hAnsi="Arial" w:cs="Arial"/>
                      <w:sz w:val="22"/>
                      <w:szCs w:val="22"/>
                    </w:rPr>
                  </w:pPr>
                  <w:r w:rsidRPr="0016000E">
                    <w:rPr>
                      <w:rFonts w:ascii="Arial" w:hAnsi="Arial" w:cs="Arial"/>
                      <w:sz w:val="22"/>
                      <w:szCs w:val="22"/>
                    </w:rPr>
                    <w:t>Long</w:t>
                  </w:r>
                </w:p>
              </w:tc>
            </w:tr>
            <w:tr w:rsidR="000A49C3" w:rsidRPr="0016000E" w14:paraId="253D6ABF" w14:textId="77777777" w:rsidTr="00EC74F4">
              <w:trPr>
                <w:trHeight w:val="242"/>
              </w:trPr>
              <w:tc>
                <w:tcPr>
                  <w:tcW w:w="970" w:type="dxa"/>
                </w:tcPr>
                <w:p w14:paraId="70402D73" w14:textId="77777777" w:rsidR="000A49C3" w:rsidRPr="0016000E" w:rsidRDefault="000A49C3" w:rsidP="00CA2F6C">
                  <w:pPr>
                    <w:rPr>
                      <w:rFonts w:ascii="Arial" w:hAnsi="Arial" w:cs="Arial"/>
                      <w:sz w:val="22"/>
                      <w:szCs w:val="22"/>
                    </w:rPr>
                  </w:pPr>
                  <w:r w:rsidRPr="0016000E">
                    <w:rPr>
                      <w:rFonts w:ascii="Arial" w:hAnsi="Arial" w:cs="Arial"/>
                      <w:sz w:val="22"/>
                      <w:szCs w:val="22"/>
                    </w:rPr>
                    <w:t>30 deg OW</w:t>
                  </w:r>
                </w:p>
              </w:tc>
              <w:tc>
                <w:tcPr>
                  <w:tcW w:w="700" w:type="dxa"/>
                </w:tcPr>
                <w:p w14:paraId="691C980D" w14:textId="77777777" w:rsidR="000A49C3" w:rsidRPr="0016000E" w:rsidRDefault="000A49C3" w:rsidP="00CA2F6C">
                  <w:pPr>
                    <w:rPr>
                      <w:rFonts w:ascii="Arial" w:hAnsi="Arial" w:cs="Arial"/>
                      <w:sz w:val="22"/>
                      <w:szCs w:val="22"/>
                    </w:rPr>
                  </w:pPr>
                  <w:r w:rsidRPr="0016000E">
                    <w:rPr>
                      <w:rFonts w:ascii="Arial" w:hAnsi="Arial" w:cs="Arial"/>
                      <w:sz w:val="22"/>
                      <w:szCs w:val="22"/>
                    </w:rPr>
                    <w:t>0.995</w:t>
                  </w:r>
                </w:p>
              </w:tc>
              <w:tc>
                <w:tcPr>
                  <w:tcW w:w="830" w:type="dxa"/>
                </w:tcPr>
                <w:p w14:paraId="09020D8F" w14:textId="77777777" w:rsidR="000A49C3" w:rsidRPr="0016000E" w:rsidRDefault="000A49C3" w:rsidP="00CA2F6C">
                  <w:pPr>
                    <w:rPr>
                      <w:rFonts w:ascii="Arial" w:hAnsi="Arial" w:cs="Arial"/>
                      <w:sz w:val="22"/>
                      <w:szCs w:val="22"/>
                    </w:rPr>
                  </w:pPr>
                  <w:r w:rsidRPr="0016000E">
                    <w:rPr>
                      <w:rFonts w:ascii="Arial" w:hAnsi="Arial" w:cs="Arial"/>
                      <w:sz w:val="22"/>
                      <w:szCs w:val="22"/>
                    </w:rPr>
                    <w:t>0.575</w:t>
                  </w:r>
                </w:p>
              </w:tc>
              <w:tc>
                <w:tcPr>
                  <w:tcW w:w="810" w:type="dxa"/>
                </w:tcPr>
                <w:p w14:paraId="2ECECA77" w14:textId="77777777" w:rsidR="000A49C3" w:rsidRPr="0016000E" w:rsidRDefault="000A49C3" w:rsidP="00CA2F6C">
                  <w:pPr>
                    <w:rPr>
                      <w:rFonts w:ascii="Arial" w:hAnsi="Arial" w:cs="Arial"/>
                      <w:sz w:val="22"/>
                      <w:szCs w:val="22"/>
                    </w:rPr>
                  </w:pPr>
                  <w:r w:rsidRPr="0016000E">
                    <w:rPr>
                      <w:rFonts w:ascii="Arial" w:hAnsi="Arial" w:cs="Arial"/>
                      <w:sz w:val="22"/>
                      <w:szCs w:val="22"/>
                    </w:rPr>
                    <w:t>0.8625</w:t>
                  </w:r>
                </w:p>
              </w:tc>
              <w:tc>
                <w:tcPr>
                  <w:tcW w:w="720" w:type="dxa"/>
                </w:tcPr>
                <w:p w14:paraId="4E3A14D1" w14:textId="77777777" w:rsidR="000A49C3" w:rsidRPr="0016000E" w:rsidRDefault="000A49C3" w:rsidP="00CA2F6C">
                  <w:pPr>
                    <w:rPr>
                      <w:rFonts w:ascii="Arial" w:hAnsi="Arial" w:cs="Arial"/>
                      <w:sz w:val="22"/>
                      <w:szCs w:val="22"/>
                    </w:rPr>
                  </w:pPr>
                  <w:r w:rsidRPr="0016000E">
                    <w:rPr>
                      <w:rFonts w:ascii="Arial" w:hAnsi="Arial" w:cs="Arial"/>
                      <w:sz w:val="22"/>
                      <w:szCs w:val="22"/>
                    </w:rPr>
                    <w:t>0.2875</w:t>
                  </w:r>
                </w:p>
              </w:tc>
            </w:tr>
            <w:tr w:rsidR="000A49C3" w:rsidRPr="0016000E" w14:paraId="4407F380" w14:textId="77777777" w:rsidTr="00EC74F4">
              <w:trPr>
                <w:trHeight w:val="242"/>
              </w:trPr>
              <w:tc>
                <w:tcPr>
                  <w:tcW w:w="970" w:type="dxa"/>
                </w:tcPr>
                <w:p w14:paraId="4034EC8A" w14:textId="77777777" w:rsidR="000A49C3" w:rsidRPr="0016000E" w:rsidRDefault="000A49C3" w:rsidP="00CA2F6C">
                  <w:pPr>
                    <w:rPr>
                      <w:rFonts w:ascii="Arial" w:hAnsi="Arial" w:cs="Arial"/>
                      <w:sz w:val="22"/>
                      <w:szCs w:val="22"/>
                    </w:rPr>
                  </w:pPr>
                  <w:r w:rsidRPr="0016000E">
                    <w:rPr>
                      <w:rFonts w:ascii="Arial" w:hAnsi="Arial" w:cs="Arial"/>
                      <w:sz w:val="22"/>
                      <w:szCs w:val="22"/>
                    </w:rPr>
                    <w:t>45 deg OW</w:t>
                  </w:r>
                </w:p>
              </w:tc>
              <w:tc>
                <w:tcPr>
                  <w:tcW w:w="700" w:type="dxa"/>
                </w:tcPr>
                <w:p w14:paraId="49634B17" w14:textId="77777777" w:rsidR="000A49C3" w:rsidRPr="0016000E" w:rsidRDefault="000A49C3" w:rsidP="00CA2F6C">
                  <w:pPr>
                    <w:rPr>
                      <w:rFonts w:ascii="Arial" w:hAnsi="Arial" w:cs="Arial"/>
                      <w:sz w:val="22"/>
                      <w:szCs w:val="22"/>
                    </w:rPr>
                  </w:pPr>
                  <w:r w:rsidRPr="0016000E">
                    <w:rPr>
                      <w:rFonts w:ascii="Arial" w:hAnsi="Arial" w:cs="Arial"/>
                      <w:sz w:val="22"/>
                      <w:szCs w:val="22"/>
                    </w:rPr>
                    <w:t>0.8485</w:t>
                  </w:r>
                </w:p>
              </w:tc>
              <w:tc>
                <w:tcPr>
                  <w:tcW w:w="830" w:type="dxa"/>
                </w:tcPr>
                <w:p w14:paraId="01448CD9" w14:textId="77777777" w:rsidR="000A49C3" w:rsidRPr="0016000E" w:rsidRDefault="000A49C3" w:rsidP="00CA2F6C">
                  <w:pPr>
                    <w:rPr>
                      <w:rFonts w:ascii="Arial" w:hAnsi="Arial" w:cs="Arial"/>
                      <w:sz w:val="22"/>
                      <w:szCs w:val="22"/>
                    </w:rPr>
                  </w:pPr>
                  <w:r w:rsidRPr="0016000E">
                    <w:rPr>
                      <w:rFonts w:ascii="Arial" w:hAnsi="Arial" w:cs="Arial"/>
                      <w:sz w:val="22"/>
                      <w:szCs w:val="22"/>
                    </w:rPr>
                    <w:t>0.8485</w:t>
                  </w:r>
                </w:p>
              </w:tc>
              <w:tc>
                <w:tcPr>
                  <w:tcW w:w="810" w:type="dxa"/>
                </w:tcPr>
                <w:p w14:paraId="3DDC0BFE" w14:textId="77777777" w:rsidR="000A49C3" w:rsidRPr="0016000E" w:rsidRDefault="000A49C3" w:rsidP="00CA2F6C">
                  <w:pPr>
                    <w:rPr>
                      <w:rFonts w:ascii="Arial" w:hAnsi="Arial" w:cs="Arial"/>
                      <w:sz w:val="22"/>
                      <w:szCs w:val="22"/>
                    </w:rPr>
                  </w:pPr>
                  <w:r w:rsidRPr="0016000E">
                    <w:rPr>
                      <w:rFonts w:ascii="Arial" w:hAnsi="Arial" w:cs="Arial"/>
                      <w:sz w:val="22"/>
                      <w:szCs w:val="22"/>
                    </w:rPr>
                    <w:t>0.6</w:t>
                  </w:r>
                </w:p>
              </w:tc>
              <w:tc>
                <w:tcPr>
                  <w:tcW w:w="720" w:type="dxa"/>
                </w:tcPr>
                <w:p w14:paraId="3DC4DABA" w14:textId="77777777" w:rsidR="000A49C3" w:rsidRPr="0016000E" w:rsidRDefault="000A49C3" w:rsidP="00CA2F6C">
                  <w:pPr>
                    <w:rPr>
                      <w:rFonts w:ascii="Arial" w:hAnsi="Arial" w:cs="Arial"/>
                      <w:sz w:val="22"/>
                      <w:szCs w:val="22"/>
                    </w:rPr>
                  </w:pPr>
                  <w:r w:rsidRPr="0016000E">
                    <w:rPr>
                      <w:rFonts w:ascii="Arial" w:hAnsi="Arial" w:cs="Arial"/>
                      <w:sz w:val="22"/>
                      <w:szCs w:val="22"/>
                    </w:rPr>
                    <w:t>0.6</w:t>
                  </w:r>
                </w:p>
              </w:tc>
            </w:tr>
          </w:tbl>
          <w:p w14:paraId="00155EDA" w14:textId="77777777" w:rsidR="000A49C3" w:rsidRPr="0016000E" w:rsidRDefault="000A49C3" w:rsidP="00CA2F6C">
            <w:pPr>
              <w:rPr>
                <w:rFonts w:ascii="Arial" w:hAnsi="Arial" w:cs="Arial"/>
                <w:sz w:val="22"/>
                <w:szCs w:val="22"/>
              </w:rPr>
            </w:pPr>
          </w:p>
          <w:p w14:paraId="2E68B87C" w14:textId="76EDCE64" w:rsidR="00B37A99" w:rsidRPr="0016000E" w:rsidRDefault="000A49C3" w:rsidP="00EC74F4">
            <w:pPr>
              <w:autoSpaceDE w:val="0"/>
              <w:autoSpaceDN w:val="0"/>
              <w:adjustRightInd w:val="0"/>
              <w:jc w:val="both"/>
              <w:rPr>
                <w:rFonts w:ascii="Arial" w:hAnsi="Arial" w:cs="Arial"/>
                <w:sz w:val="22"/>
                <w:szCs w:val="22"/>
              </w:rPr>
            </w:pPr>
            <w:r w:rsidRPr="0016000E">
              <w:rPr>
                <w:rFonts w:ascii="Arial" w:hAnsi="Arial" w:cs="Arial"/>
                <w:sz w:val="22"/>
                <w:szCs w:val="22"/>
              </w:rPr>
              <w:t>Kindly confirm which factors to be used in Oblique wind condition for design of towers.</w:t>
            </w:r>
          </w:p>
        </w:tc>
        <w:tc>
          <w:tcPr>
            <w:tcW w:w="3060" w:type="dxa"/>
          </w:tcPr>
          <w:p w14:paraId="31FBB28D" w14:textId="77777777" w:rsidR="000A49C3" w:rsidRPr="0016000E" w:rsidRDefault="000A49C3" w:rsidP="00CA2F6C">
            <w:pPr>
              <w:rPr>
                <w:rFonts w:ascii="Arial" w:hAnsi="Arial" w:cs="Arial"/>
                <w:sz w:val="22"/>
                <w:szCs w:val="22"/>
              </w:rPr>
            </w:pPr>
            <w:r w:rsidRPr="0016000E">
              <w:rPr>
                <w:rFonts w:ascii="Arial" w:hAnsi="Arial" w:cs="Arial"/>
                <w:sz w:val="22"/>
                <w:szCs w:val="22"/>
              </w:rPr>
              <w:lastRenderedPageBreak/>
              <w:t xml:space="preserve">Wind Load on Tower shall be calculated as per following </w:t>
            </w:r>
            <w:proofErr w:type="gramStart"/>
            <w:r w:rsidRPr="0016000E">
              <w:rPr>
                <w:rFonts w:ascii="Arial" w:hAnsi="Arial" w:cs="Arial"/>
                <w:sz w:val="22"/>
                <w:szCs w:val="22"/>
              </w:rPr>
              <w:t>formula:-</w:t>
            </w:r>
            <w:proofErr w:type="gramEnd"/>
          </w:p>
          <w:p w14:paraId="1FFDA7E9" w14:textId="77777777" w:rsidR="000A49C3" w:rsidRPr="0016000E" w:rsidRDefault="000A49C3" w:rsidP="00CA2F6C">
            <w:pPr>
              <w:rPr>
                <w:rFonts w:ascii="Arial" w:hAnsi="Arial" w:cs="Arial"/>
                <w:sz w:val="22"/>
                <w:szCs w:val="22"/>
              </w:rPr>
            </w:pPr>
          </w:p>
          <w:p w14:paraId="611F6391" w14:textId="77777777" w:rsidR="000A49C3" w:rsidRPr="0016000E" w:rsidRDefault="000A49C3" w:rsidP="00CA2F6C">
            <w:pPr>
              <w:rPr>
                <w:rFonts w:ascii="Arial" w:hAnsi="Arial" w:cs="Arial"/>
                <w:sz w:val="22"/>
                <w:szCs w:val="22"/>
              </w:rPr>
            </w:pPr>
            <w:proofErr w:type="spellStart"/>
            <w:proofErr w:type="gramStart"/>
            <w:r w:rsidRPr="0016000E">
              <w:rPr>
                <w:rFonts w:ascii="Arial" w:hAnsi="Arial" w:cs="Arial"/>
                <w:sz w:val="22"/>
                <w:szCs w:val="22"/>
              </w:rPr>
              <w:t>Fwt,Trans</w:t>
            </w:r>
            <w:proofErr w:type="spellEnd"/>
            <w:proofErr w:type="gramEnd"/>
            <w:r w:rsidRPr="0016000E">
              <w:rPr>
                <w:rFonts w:ascii="Arial" w:hAnsi="Arial" w:cs="Arial"/>
                <w:sz w:val="22"/>
                <w:szCs w:val="22"/>
              </w:rPr>
              <w:t xml:space="preserve"> = </w:t>
            </w:r>
          </w:p>
          <w:p w14:paraId="0C3BAE49" w14:textId="77777777" w:rsidR="000A49C3" w:rsidRPr="0016000E" w:rsidRDefault="000A49C3" w:rsidP="00CA2F6C">
            <w:pPr>
              <w:rPr>
                <w:rFonts w:ascii="Arial" w:hAnsi="Arial" w:cs="Arial"/>
                <w:sz w:val="22"/>
                <w:szCs w:val="22"/>
              </w:rPr>
            </w:pPr>
            <w:r w:rsidRPr="0016000E">
              <w:rPr>
                <w:rFonts w:ascii="Arial" w:hAnsi="Arial" w:cs="Arial"/>
                <w:sz w:val="22"/>
                <w:szCs w:val="22"/>
              </w:rPr>
              <w:t>Pd* (1 + 0.2 sin²2θ) (</w:t>
            </w:r>
            <w:proofErr w:type="spellStart"/>
            <w:r w:rsidRPr="0016000E">
              <w:rPr>
                <w:rFonts w:ascii="Arial" w:hAnsi="Arial" w:cs="Arial"/>
                <w:sz w:val="22"/>
                <w:szCs w:val="22"/>
              </w:rPr>
              <w:t>AeT</w:t>
            </w:r>
            <w:proofErr w:type="spellEnd"/>
            <w:r w:rsidRPr="0016000E">
              <w:rPr>
                <w:rFonts w:ascii="Arial" w:hAnsi="Arial" w:cs="Arial"/>
                <w:sz w:val="22"/>
                <w:szCs w:val="22"/>
              </w:rPr>
              <w:t>*</w:t>
            </w:r>
            <w:proofErr w:type="spellStart"/>
            <w:r w:rsidRPr="0016000E">
              <w:rPr>
                <w:rFonts w:ascii="Arial" w:hAnsi="Arial" w:cs="Arial"/>
                <w:sz w:val="22"/>
                <w:szCs w:val="22"/>
              </w:rPr>
              <w:t>CdtT</w:t>
            </w:r>
            <w:proofErr w:type="spellEnd"/>
            <w:r w:rsidRPr="0016000E">
              <w:rPr>
                <w:rFonts w:ascii="Arial" w:hAnsi="Arial" w:cs="Arial"/>
                <w:sz w:val="22"/>
                <w:szCs w:val="22"/>
              </w:rPr>
              <w:t>*</w:t>
            </w:r>
            <w:proofErr w:type="spellStart"/>
            <w:r w:rsidRPr="0016000E">
              <w:rPr>
                <w:rFonts w:ascii="Arial" w:hAnsi="Arial" w:cs="Arial"/>
                <w:sz w:val="22"/>
                <w:szCs w:val="22"/>
              </w:rPr>
              <w:t>cos</w:t>
            </w:r>
            <w:proofErr w:type="gramStart"/>
            <w:r w:rsidRPr="0016000E">
              <w:rPr>
                <w:rFonts w:ascii="Arial" w:hAnsi="Arial" w:cs="Arial"/>
                <w:sz w:val="22"/>
                <w:szCs w:val="22"/>
              </w:rPr>
              <w:t>θ</w:t>
            </w:r>
            <w:proofErr w:type="spellEnd"/>
            <w:r w:rsidRPr="0016000E">
              <w:rPr>
                <w:rFonts w:ascii="Arial" w:hAnsi="Arial" w:cs="Arial"/>
                <w:sz w:val="22"/>
                <w:szCs w:val="22"/>
              </w:rPr>
              <w:t>)*</w:t>
            </w:r>
            <w:proofErr w:type="gramEnd"/>
            <w:r w:rsidRPr="0016000E">
              <w:rPr>
                <w:rFonts w:ascii="Arial" w:hAnsi="Arial" w:cs="Arial"/>
                <w:sz w:val="22"/>
                <w:szCs w:val="22"/>
              </w:rPr>
              <w:t>GT</w:t>
            </w:r>
          </w:p>
          <w:p w14:paraId="6899DC9E" w14:textId="77777777" w:rsidR="000A49C3" w:rsidRPr="0016000E" w:rsidRDefault="000A49C3" w:rsidP="00CA2F6C">
            <w:pPr>
              <w:rPr>
                <w:rFonts w:ascii="Arial" w:hAnsi="Arial" w:cs="Arial"/>
                <w:sz w:val="22"/>
                <w:szCs w:val="22"/>
              </w:rPr>
            </w:pPr>
          </w:p>
          <w:p w14:paraId="71B178C8" w14:textId="77777777" w:rsidR="000A49C3" w:rsidRPr="0016000E" w:rsidRDefault="000A49C3" w:rsidP="00CA2F6C">
            <w:pPr>
              <w:rPr>
                <w:rFonts w:ascii="Arial" w:hAnsi="Arial" w:cs="Arial"/>
                <w:sz w:val="22"/>
                <w:szCs w:val="22"/>
              </w:rPr>
            </w:pPr>
            <w:proofErr w:type="spellStart"/>
            <w:r w:rsidRPr="0016000E">
              <w:rPr>
                <w:rFonts w:ascii="Arial" w:hAnsi="Arial" w:cs="Arial"/>
                <w:sz w:val="22"/>
                <w:szCs w:val="22"/>
              </w:rPr>
              <w:t>Fwt</w:t>
            </w:r>
            <w:proofErr w:type="spellEnd"/>
            <w:r w:rsidRPr="0016000E">
              <w:rPr>
                <w:rFonts w:ascii="Arial" w:hAnsi="Arial" w:cs="Arial"/>
                <w:sz w:val="22"/>
                <w:szCs w:val="22"/>
              </w:rPr>
              <w:t xml:space="preserve"> Long = </w:t>
            </w:r>
          </w:p>
          <w:p w14:paraId="40737343" w14:textId="77777777" w:rsidR="000A49C3" w:rsidRPr="0016000E" w:rsidRDefault="000A49C3" w:rsidP="00CA2F6C">
            <w:pPr>
              <w:rPr>
                <w:rFonts w:ascii="Arial" w:hAnsi="Arial" w:cs="Arial"/>
                <w:sz w:val="22"/>
                <w:szCs w:val="22"/>
              </w:rPr>
            </w:pPr>
            <w:r w:rsidRPr="0016000E">
              <w:rPr>
                <w:rFonts w:ascii="Arial" w:hAnsi="Arial" w:cs="Arial"/>
                <w:sz w:val="22"/>
                <w:szCs w:val="22"/>
              </w:rPr>
              <w:t>Pd *(1 + 0.2 sin²2θ) (</w:t>
            </w:r>
            <w:proofErr w:type="spellStart"/>
            <w:r w:rsidRPr="0016000E">
              <w:rPr>
                <w:rFonts w:ascii="Arial" w:hAnsi="Arial" w:cs="Arial"/>
                <w:sz w:val="22"/>
                <w:szCs w:val="22"/>
              </w:rPr>
              <w:t>AeL</w:t>
            </w:r>
            <w:proofErr w:type="spellEnd"/>
            <w:r w:rsidRPr="0016000E">
              <w:rPr>
                <w:rFonts w:ascii="Arial" w:hAnsi="Arial" w:cs="Arial"/>
                <w:sz w:val="22"/>
                <w:szCs w:val="22"/>
              </w:rPr>
              <w:t>*</w:t>
            </w:r>
            <w:proofErr w:type="spellStart"/>
            <w:r w:rsidRPr="0016000E">
              <w:rPr>
                <w:rFonts w:ascii="Arial" w:hAnsi="Arial" w:cs="Arial"/>
                <w:sz w:val="22"/>
                <w:szCs w:val="22"/>
              </w:rPr>
              <w:t>CdtL</w:t>
            </w:r>
            <w:proofErr w:type="spellEnd"/>
            <w:r w:rsidRPr="0016000E">
              <w:rPr>
                <w:rFonts w:ascii="Arial" w:hAnsi="Arial" w:cs="Arial"/>
                <w:sz w:val="22"/>
                <w:szCs w:val="22"/>
              </w:rPr>
              <w:t>*</w:t>
            </w:r>
            <w:proofErr w:type="spellStart"/>
            <w:r w:rsidRPr="0016000E">
              <w:rPr>
                <w:rFonts w:ascii="Arial" w:hAnsi="Arial" w:cs="Arial"/>
                <w:sz w:val="22"/>
                <w:szCs w:val="22"/>
              </w:rPr>
              <w:t>sin</w:t>
            </w:r>
            <w:proofErr w:type="gramStart"/>
            <w:r w:rsidRPr="0016000E">
              <w:rPr>
                <w:rFonts w:ascii="Arial" w:hAnsi="Arial" w:cs="Arial"/>
                <w:sz w:val="22"/>
                <w:szCs w:val="22"/>
              </w:rPr>
              <w:t>θ</w:t>
            </w:r>
            <w:proofErr w:type="spellEnd"/>
            <w:r w:rsidRPr="0016000E">
              <w:rPr>
                <w:rFonts w:ascii="Arial" w:hAnsi="Arial" w:cs="Arial"/>
                <w:sz w:val="22"/>
                <w:szCs w:val="22"/>
              </w:rPr>
              <w:t>)*</w:t>
            </w:r>
            <w:proofErr w:type="gramEnd"/>
            <w:r w:rsidRPr="0016000E">
              <w:rPr>
                <w:rFonts w:ascii="Arial" w:hAnsi="Arial" w:cs="Arial"/>
                <w:sz w:val="22"/>
                <w:szCs w:val="22"/>
              </w:rPr>
              <w:t>GT</w:t>
            </w:r>
          </w:p>
          <w:p w14:paraId="2819ACAE" w14:textId="77777777" w:rsidR="000A49C3" w:rsidRPr="0016000E" w:rsidRDefault="000A49C3" w:rsidP="00CA2F6C">
            <w:pPr>
              <w:rPr>
                <w:rFonts w:ascii="Arial" w:hAnsi="Arial" w:cs="Arial"/>
                <w:sz w:val="22"/>
                <w:szCs w:val="22"/>
              </w:rPr>
            </w:pPr>
          </w:p>
          <w:p w14:paraId="027A3BBA" w14:textId="1662A157" w:rsidR="000A49C3" w:rsidRPr="0016000E" w:rsidRDefault="000A49C3" w:rsidP="00CA2F6C">
            <w:pPr>
              <w:jc w:val="both"/>
              <w:rPr>
                <w:rFonts w:ascii="Arial" w:hAnsi="Arial" w:cs="Arial"/>
                <w:sz w:val="22"/>
                <w:szCs w:val="22"/>
              </w:rPr>
            </w:pPr>
          </w:p>
        </w:tc>
      </w:tr>
      <w:tr w:rsidR="000A49C3" w:rsidRPr="0016000E" w14:paraId="70B4EDED" w14:textId="77777777" w:rsidTr="00EC74F4">
        <w:trPr>
          <w:trHeight w:val="1374"/>
        </w:trPr>
        <w:tc>
          <w:tcPr>
            <w:tcW w:w="580" w:type="dxa"/>
          </w:tcPr>
          <w:p w14:paraId="3165BDDB" w14:textId="356DB0C9" w:rsidR="000A49C3" w:rsidRPr="0016000E" w:rsidRDefault="000A49C3" w:rsidP="00CA2F6C">
            <w:pPr>
              <w:jc w:val="both"/>
              <w:rPr>
                <w:rFonts w:ascii="Arial" w:hAnsi="Arial" w:cs="Arial"/>
                <w:b/>
                <w:bCs/>
                <w:sz w:val="22"/>
                <w:szCs w:val="22"/>
              </w:rPr>
            </w:pPr>
            <w:r w:rsidRPr="0016000E">
              <w:rPr>
                <w:rFonts w:ascii="Arial" w:hAnsi="Arial" w:cs="Arial"/>
                <w:b/>
                <w:bCs/>
                <w:sz w:val="22"/>
                <w:szCs w:val="22"/>
              </w:rPr>
              <w:lastRenderedPageBreak/>
              <w:t>28</w:t>
            </w:r>
          </w:p>
        </w:tc>
        <w:tc>
          <w:tcPr>
            <w:tcW w:w="1575" w:type="dxa"/>
          </w:tcPr>
          <w:p w14:paraId="2AFCA91A" w14:textId="7C0252CB" w:rsidR="000A49C3" w:rsidRPr="0016000E" w:rsidRDefault="000A49C3" w:rsidP="00CA2F6C">
            <w:pPr>
              <w:autoSpaceDE w:val="0"/>
              <w:autoSpaceDN w:val="0"/>
              <w:adjustRightInd w:val="0"/>
              <w:jc w:val="both"/>
              <w:rPr>
                <w:rFonts w:ascii="Arial" w:hAnsi="Arial" w:cs="Arial"/>
                <w:sz w:val="22"/>
                <w:szCs w:val="22"/>
              </w:rPr>
            </w:pPr>
            <w:r w:rsidRPr="0016000E">
              <w:rPr>
                <w:rFonts w:ascii="Arial" w:hAnsi="Arial" w:cs="Arial"/>
                <w:sz w:val="22"/>
                <w:szCs w:val="22"/>
              </w:rPr>
              <w:t xml:space="preserve">Volume II / Section IA/ Clause 2.2.1- Classification of towers/ </w:t>
            </w:r>
            <w:proofErr w:type="gramStart"/>
            <w:r w:rsidRPr="0016000E">
              <w:rPr>
                <w:rFonts w:ascii="Arial" w:hAnsi="Arial" w:cs="Arial"/>
                <w:sz w:val="22"/>
                <w:szCs w:val="22"/>
              </w:rPr>
              <w:t>Page :</w:t>
            </w:r>
            <w:proofErr w:type="gramEnd"/>
            <w:r w:rsidRPr="0016000E">
              <w:rPr>
                <w:rFonts w:ascii="Arial" w:hAnsi="Arial" w:cs="Arial"/>
                <w:sz w:val="22"/>
                <w:szCs w:val="22"/>
              </w:rPr>
              <w:t xml:space="preserve"> 10</w:t>
            </w:r>
          </w:p>
        </w:tc>
        <w:tc>
          <w:tcPr>
            <w:tcW w:w="4860" w:type="dxa"/>
          </w:tcPr>
          <w:p w14:paraId="39F01D34" w14:textId="77777777" w:rsidR="000A49C3" w:rsidRPr="0016000E" w:rsidRDefault="000A49C3" w:rsidP="00CA2F6C">
            <w:pPr>
              <w:autoSpaceDE w:val="0"/>
              <w:autoSpaceDN w:val="0"/>
              <w:adjustRightInd w:val="0"/>
              <w:jc w:val="both"/>
              <w:rPr>
                <w:rFonts w:ascii="Arial" w:hAnsi="Arial" w:cs="Arial"/>
                <w:noProof/>
                <w:sz w:val="22"/>
                <w:szCs w:val="22"/>
                <w:lang w:bidi="gu-IN"/>
              </w:rPr>
            </w:pPr>
          </w:p>
        </w:tc>
        <w:tc>
          <w:tcPr>
            <w:tcW w:w="4230" w:type="dxa"/>
          </w:tcPr>
          <w:p w14:paraId="4B9D326A" w14:textId="002F2FCF" w:rsidR="000A49C3" w:rsidRPr="0016000E" w:rsidRDefault="000A49C3" w:rsidP="00CA2F6C">
            <w:pPr>
              <w:autoSpaceDE w:val="0"/>
              <w:autoSpaceDN w:val="0"/>
              <w:adjustRightInd w:val="0"/>
              <w:jc w:val="both"/>
              <w:rPr>
                <w:rFonts w:ascii="Arial" w:hAnsi="Arial" w:cs="Arial"/>
                <w:sz w:val="22"/>
                <w:szCs w:val="22"/>
              </w:rPr>
            </w:pPr>
            <w:r w:rsidRPr="0016000E">
              <w:rPr>
                <w:rFonts w:ascii="Arial" w:hAnsi="Arial" w:cs="Arial"/>
                <w:sz w:val="22"/>
                <w:szCs w:val="22"/>
              </w:rPr>
              <w:t>Kindly confirm whether to consider DD45 (30-45d) tower as medium angle tower or large angle tower so as to decide whether to consider 2 wire or 3 wire broken for security condition.</w:t>
            </w:r>
          </w:p>
        </w:tc>
        <w:tc>
          <w:tcPr>
            <w:tcW w:w="3060" w:type="dxa"/>
          </w:tcPr>
          <w:p w14:paraId="68A3D87C" w14:textId="2D49C7A1" w:rsidR="000A49C3" w:rsidRPr="0016000E" w:rsidRDefault="000A49C3" w:rsidP="00CA2F6C">
            <w:pPr>
              <w:jc w:val="both"/>
              <w:rPr>
                <w:rFonts w:ascii="Arial" w:hAnsi="Arial" w:cs="Arial"/>
                <w:sz w:val="22"/>
                <w:szCs w:val="22"/>
              </w:rPr>
            </w:pPr>
            <w:r w:rsidRPr="0016000E">
              <w:rPr>
                <w:rFonts w:ascii="Arial" w:hAnsi="Arial" w:cs="Arial"/>
                <w:sz w:val="22"/>
                <w:szCs w:val="22"/>
              </w:rPr>
              <w:t>As per Cl 6.1b) of IS 802 (Part 1/ Sec 1):2015, towers with angle 30-60 deg are classified as large angle towers.</w:t>
            </w:r>
          </w:p>
        </w:tc>
      </w:tr>
      <w:tr w:rsidR="000A49C3" w:rsidRPr="0016000E" w14:paraId="68ABD1A7" w14:textId="77777777" w:rsidTr="00EC74F4">
        <w:trPr>
          <w:trHeight w:val="1374"/>
        </w:trPr>
        <w:tc>
          <w:tcPr>
            <w:tcW w:w="580" w:type="dxa"/>
          </w:tcPr>
          <w:p w14:paraId="20FB08D4" w14:textId="14AF7F61" w:rsidR="000A49C3" w:rsidRPr="0016000E" w:rsidRDefault="000A49C3" w:rsidP="00CA2F6C">
            <w:pPr>
              <w:jc w:val="both"/>
              <w:rPr>
                <w:rFonts w:ascii="Arial" w:hAnsi="Arial" w:cs="Arial"/>
                <w:b/>
                <w:bCs/>
                <w:sz w:val="22"/>
                <w:szCs w:val="22"/>
              </w:rPr>
            </w:pPr>
            <w:r w:rsidRPr="0016000E">
              <w:rPr>
                <w:rFonts w:ascii="Arial" w:hAnsi="Arial" w:cs="Arial"/>
                <w:b/>
                <w:bCs/>
                <w:sz w:val="22"/>
                <w:szCs w:val="22"/>
              </w:rPr>
              <w:t>29</w:t>
            </w:r>
          </w:p>
        </w:tc>
        <w:tc>
          <w:tcPr>
            <w:tcW w:w="1575" w:type="dxa"/>
          </w:tcPr>
          <w:p w14:paraId="46189372" w14:textId="027C4482" w:rsidR="000A49C3" w:rsidRPr="0016000E" w:rsidRDefault="000A49C3" w:rsidP="00CA2F6C">
            <w:pPr>
              <w:autoSpaceDE w:val="0"/>
              <w:autoSpaceDN w:val="0"/>
              <w:adjustRightInd w:val="0"/>
              <w:jc w:val="both"/>
              <w:rPr>
                <w:rFonts w:ascii="Arial" w:hAnsi="Arial" w:cs="Arial"/>
                <w:sz w:val="22"/>
                <w:szCs w:val="22"/>
              </w:rPr>
            </w:pPr>
            <w:r w:rsidRPr="0016000E">
              <w:rPr>
                <w:rFonts w:ascii="Arial" w:hAnsi="Arial" w:cs="Arial"/>
                <w:sz w:val="22"/>
                <w:szCs w:val="22"/>
              </w:rPr>
              <w:t>Volume-II /Section XI/ Extension application scheme</w:t>
            </w:r>
          </w:p>
        </w:tc>
        <w:tc>
          <w:tcPr>
            <w:tcW w:w="4860" w:type="dxa"/>
          </w:tcPr>
          <w:p w14:paraId="37DD55CE" w14:textId="745CE8FE" w:rsidR="000A49C3" w:rsidRPr="0016000E" w:rsidRDefault="000A49C3" w:rsidP="00CA2F6C">
            <w:pPr>
              <w:autoSpaceDE w:val="0"/>
              <w:autoSpaceDN w:val="0"/>
              <w:adjustRightInd w:val="0"/>
              <w:jc w:val="both"/>
              <w:rPr>
                <w:rFonts w:ascii="Arial" w:hAnsi="Arial" w:cs="Arial"/>
                <w:noProof/>
                <w:sz w:val="22"/>
                <w:szCs w:val="22"/>
                <w:lang w:bidi="gu-IN"/>
              </w:rPr>
            </w:pPr>
            <w:r w:rsidRPr="0016000E">
              <w:rPr>
                <w:rFonts w:ascii="Arial" w:hAnsi="Arial" w:cs="Arial"/>
                <w:sz w:val="22"/>
                <w:szCs w:val="22"/>
              </w:rPr>
              <w:t>Tower Typical drawing</w:t>
            </w:r>
          </w:p>
        </w:tc>
        <w:tc>
          <w:tcPr>
            <w:tcW w:w="4230" w:type="dxa"/>
          </w:tcPr>
          <w:p w14:paraId="41318E10" w14:textId="2B635A34" w:rsidR="000A49C3" w:rsidRPr="0016000E" w:rsidRDefault="000A49C3" w:rsidP="00CA2F6C">
            <w:pPr>
              <w:autoSpaceDE w:val="0"/>
              <w:autoSpaceDN w:val="0"/>
              <w:adjustRightInd w:val="0"/>
              <w:jc w:val="both"/>
              <w:rPr>
                <w:rFonts w:ascii="Arial" w:hAnsi="Arial" w:cs="Arial"/>
                <w:sz w:val="22"/>
                <w:szCs w:val="22"/>
              </w:rPr>
            </w:pPr>
            <w:r w:rsidRPr="0016000E">
              <w:rPr>
                <w:rFonts w:ascii="Arial" w:hAnsi="Arial" w:cs="Arial"/>
                <w:sz w:val="22"/>
                <w:szCs w:val="22"/>
              </w:rPr>
              <w:t>Kindly confirm whether it is mandatory to follow extension application scheme or any other extension scheme can be adopted provided that it fulfills all leg extensions requirements.</w:t>
            </w:r>
          </w:p>
        </w:tc>
        <w:tc>
          <w:tcPr>
            <w:tcW w:w="3060" w:type="dxa"/>
          </w:tcPr>
          <w:p w14:paraId="2523C791" w14:textId="1D884619" w:rsidR="000A49C3" w:rsidRPr="0016000E" w:rsidRDefault="000A49C3" w:rsidP="00CA2F6C">
            <w:pPr>
              <w:jc w:val="both"/>
              <w:rPr>
                <w:rFonts w:ascii="Arial" w:hAnsi="Arial" w:cs="Arial"/>
                <w:sz w:val="22"/>
                <w:szCs w:val="22"/>
              </w:rPr>
            </w:pPr>
            <w:r w:rsidRPr="0016000E">
              <w:rPr>
                <w:rFonts w:ascii="Arial" w:hAnsi="Arial" w:cs="Arial"/>
                <w:sz w:val="22"/>
                <w:szCs w:val="22"/>
              </w:rPr>
              <w:t>Leg extension scheme provided in Drawing section of TS is for indicative purpose. Bidder may provide extension schemes as per provisions of technical specification.</w:t>
            </w:r>
          </w:p>
        </w:tc>
      </w:tr>
      <w:tr w:rsidR="000A49C3" w:rsidRPr="0016000E" w14:paraId="5FBD9323" w14:textId="77777777" w:rsidTr="00EC74F4">
        <w:trPr>
          <w:trHeight w:val="1374"/>
        </w:trPr>
        <w:tc>
          <w:tcPr>
            <w:tcW w:w="580" w:type="dxa"/>
          </w:tcPr>
          <w:p w14:paraId="21AF4876" w14:textId="0E99C01F" w:rsidR="000A49C3" w:rsidRPr="0016000E" w:rsidRDefault="000A49C3" w:rsidP="00CA2F6C">
            <w:pPr>
              <w:jc w:val="both"/>
              <w:rPr>
                <w:rFonts w:ascii="Arial" w:hAnsi="Arial" w:cs="Arial"/>
                <w:b/>
                <w:bCs/>
                <w:sz w:val="22"/>
                <w:szCs w:val="22"/>
              </w:rPr>
            </w:pPr>
            <w:r w:rsidRPr="0016000E">
              <w:rPr>
                <w:rFonts w:ascii="Arial" w:hAnsi="Arial" w:cs="Arial"/>
                <w:b/>
                <w:bCs/>
                <w:sz w:val="22"/>
                <w:szCs w:val="22"/>
              </w:rPr>
              <w:t>30</w:t>
            </w:r>
          </w:p>
        </w:tc>
        <w:tc>
          <w:tcPr>
            <w:tcW w:w="1575" w:type="dxa"/>
          </w:tcPr>
          <w:p w14:paraId="0E96142E" w14:textId="0FF5F252" w:rsidR="000A49C3" w:rsidRPr="0016000E" w:rsidRDefault="000A49C3" w:rsidP="00CA2F6C">
            <w:pPr>
              <w:autoSpaceDE w:val="0"/>
              <w:autoSpaceDN w:val="0"/>
              <w:adjustRightInd w:val="0"/>
              <w:jc w:val="both"/>
              <w:rPr>
                <w:rFonts w:ascii="Arial" w:hAnsi="Arial" w:cs="Arial"/>
                <w:sz w:val="22"/>
                <w:szCs w:val="22"/>
              </w:rPr>
            </w:pPr>
            <w:r w:rsidRPr="0016000E">
              <w:rPr>
                <w:rFonts w:ascii="Arial" w:hAnsi="Arial" w:cs="Arial"/>
                <w:sz w:val="22"/>
                <w:szCs w:val="22"/>
              </w:rPr>
              <w:t>Volume-II_part5,6,7,8</w:t>
            </w:r>
          </w:p>
        </w:tc>
        <w:tc>
          <w:tcPr>
            <w:tcW w:w="4860" w:type="dxa"/>
          </w:tcPr>
          <w:p w14:paraId="2E90F1D8" w14:textId="695DE0F8" w:rsidR="000A49C3" w:rsidRPr="0016000E" w:rsidRDefault="000A49C3" w:rsidP="00CA2F6C">
            <w:pPr>
              <w:autoSpaceDE w:val="0"/>
              <w:autoSpaceDN w:val="0"/>
              <w:adjustRightInd w:val="0"/>
              <w:jc w:val="both"/>
              <w:rPr>
                <w:rFonts w:ascii="Arial" w:hAnsi="Arial" w:cs="Arial"/>
                <w:noProof/>
                <w:sz w:val="22"/>
                <w:szCs w:val="22"/>
                <w:lang w:bidi="gu-IN"/>
              </w:rPr>
            </w:pPr>
            <w:r w:rsidRPr="0016000E">
              <w:rPr>
                <w:rFonts w:ascii="Arial" w:hAnsi="Arial" w:cs="Arial"/>
                <w:sz w:val="22"/>
                <w:szCs w:val="22"/>
              </w:rPr>
              <w:t>OPGW Specifications</w:t>
            </w:r>
          </w:p>
        </w:tc>
        <w:tc>
          <w:tcPr>
            <w:tcW w:w="4230" w:type="dxa"/>
          </w:tcPr>
          <w:p w14:paraId="099AA9BD" w14:textId="518C783D" w:rsidR="000A49C3" w:rsidRPr="0016000E" w:rsidRDefault="000A49C3" w:rsidP="00CA2F6C">
            <w:pPr>
              <w:autoSpaceDE w:val="0"/>
              <w:autoSpaceDN w:val="0"/>
              <w:adjustRightInd w:val="0"/>
              <w:jc w:val="both"/>
              <w:rPr>
                <w:rFonts w:ascii="Arial" w:hAnsi="Arial" w:cs="Arial"/>
                <w:sz w:val="22"/>
                <w:szCs w:val="22"/>
              </w:rPr>
            </w:pPr>
            <w:r w:rsidRPr="0016000E">
              <w:rPr>
                <w:rFonts w:ascii="Arial" w:hAnsi="Arial" w:cs="Arial"/>
                <w:sz w:val="22"/>
                <w:szCs w:val="22"/>
              </w:rPr>
              <w:t>OPGW – Maximum % age of utilization under full wind condition 40% may not be possible for maintain the parallel factor (Sag of OPGW at 0 deg)</w:t>
            </w:r>
          </w:p>
        </w:tc>
        <w:tc>
          <w:tcPr>
            <w:tcW w:w="3060" w:type="dxa"/>
          </w:tcPr>
          <w:p w14:paraId="14ED9674" w14:textId="77777777" w:rsidR="000A49C3" w:rsidRPr="0016000E" w:rsidRDefault="000A49C3" w:rsidP="00CA2F6C">
            <w:pPr>
              <w:rPr>
                <w:rFonts w:ascii="Arial" w:hAnsi="Arial" w:cs="Arial"/>
                <w:sz w:val="22"/>
                <w:szCs w:val="22"/>
              </w:rPr>
            </w:pPr>
            <w:r w:rsidRPr="0016000E">
              <w:rPr>
                <w:rFonts w:ascii="Arial" w:hAnsi="Arial" w:cs="Arial"/>
                <w:sz w:val="22"/>
                <w:szCs w:val="22"/>
              </w:rPr>
              <w:t xml:space="preserve">As per Section-X sub-section 2.1.2.3 </w:t>
            </w:r>
          </w:p>
          <w:p w14:paraId="79B18EE5" w14:textId="77777777" w:rsidR="000A49C3" w:rsidRPr="0016000E" w:rsidRDefault="000A49C3" w:rsidP="00CA2F6C">
            <w:pPr>
              <w:rPr>
                <w:rFonts w:ascii="Arial" w:hAnsi="Arial" w:cs="Arial"/>
                <w:sz w:val="22"/>
                <w:szCs w:val="22"/>
              </w:rPr>
            </w:pPr>
          </w:p>
          <w:p w14:paraId="1B98E91C" w14:textId="77777777" w:rsidR="000A49C3" w:rsidRDefault="000A49C3" w:rsidP="00CA2F6C">
            <w:pPr>
              <w:jc w:val="both"/>
              <w:rPr>
                <w:rFonts w:ascii="Arial" w:hAnsi="Arial" w:cs="Arial"/>
                <w:sz w:val="22"/>
                <w:szCs w:val="22"/>
              </w:rPr>
            </w:pPr>
            <w:r w:rsidRPr="0016000E">
              <w:rPr>
                <w:rFonts w:ascii="Arial" w:hAnsi="Arial" w:cs="Arial"/>
                <w:sz w:val="22"/>
                <w:szCs w:val="22"/>
              </w:rPr>
              <w:t>“The Max Allowable Tension shall also be less than or equal to 0.45 times the UTS.” Bidder to comply the technical specification accordingly.</w:t>
            </w:r>
          </w:p>
          <w:p w14:paraId="0D6E68F7" w14:textId="00320FE8" w:rsidR="0008706E" w:rsidRPr="0016000E" w:rsidRDefault="0008706E" w:rsidP="00CA2F6C">
            <w:pPr>
              <w:jc w:val="both"/>
              <w:rPr>
                <w:rFonts w:ascii="Arial" w:hAnsi="Arial" w:cs="Arial"/>
                <w:sz w:val="22"/>
                <w:szCs w:val="22"/>
              </w:rPr>
            </w:pPr>
          </w:p>
        </w:tc>
      </w:tr>
    </w:tbl>
    <w:p w14:paraId="2DA6407F" w14:textId="1C13D142" w:rsidR="006A6B3D" w:rsidRDefault="006A6B3D" w:rsidP="00FB48F1">
      <w:pPr>
        <w:tabs>
          <w:tab w:val="left" w:pos="12118"/>
        </w:tabs>
        <w:rPr>
          <w:rFonts w:ascii="Arial" w:hAnsi="Arial" w:cs="Arial"/>
          <w:sz w:val="22"/>
          <w:szCs w:val="22"/>
        </w:rPr>
      </w:pPr>
    </w:p>
    <w:p w14:paraId="3F4F9F6D" w14:textId="65C90BC6" w:rsidR="00EC74F4" w:rsidRPr="0016000E" w:rsidRDefault="00EC74F4" w:rsidP="00EC74F4">
      <w:pPr>
        <w:tabs>
          <w:tab w:val="left" w:pos="12118"/>
        </w:tabs>
        <w:jc w:val="center"/>
        <w:rPr>
          <w:rFonts w:ascii="Arial" w:hAnsi="Arial" w:cs="Arial"/>
          <w:sz w:val="22"/>
          <w:szCs w:val="22"/>
        </w:rPr>
      </w:pPr>
      <w:r>
        <w:rPr>
          <w:rFonts w:ascii="Arial" w:hAnsi="Arial" w:cs="Arial"/>
          <w:sz w:val="22"/>
          <w:szCs w:val="22"/>
        </w:rPr>
        <w:t>************</w:t>
      </w:r>
      <w:bookmarkStart w:id="0" w:name="_GoBack"/>
      <w:bookmarkEnd w:id="0"/>
    </w:p>
    <w:sectPr w:rsidR="00EC74F4" w:rsidRPr="0016000E" w:rsidSect="004C715A">
      <w:headerReference w:type="default" r:id="rId11"/>
      <w:pgSz w:w="16834" w:h="11909" w:orient="landscape" w:code="9"/>
      <w:pgMar w:top="993" w:right="1264"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7E5B1" w14:textId="77777777" w:rsidR="00A11022" w:rsidRDefault="00A11022">
      <w:r>
        <w:separator/>
      </w:r>
    </w:p>
  </w:endnote>
  <w:endnote w:type="continuationSeparator" w:id="0">
    <w:p w14:paraId="79D35290" w14:textId="77777777" w:rsidR="00A11022" w:rsidRDefault="00A1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69F0D" w14:textId="77777777" w:rsidR="00A11022" w:rsidRDefault="00A11022">
      <w:r>
        <w:separator/>
      </w:r>
    </w:p>
  </w:footnote>
  <w:footnote w:type="continuationSeparator" w:id="0">
    <w:p w14:paraId="03E0442F" w14:textId="77777777" w:rsidR="00A11022" w:rsidRDefault="00A1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B624F" w14:textId="5856F1B7" w:rsidR="004C715A" w:rsidRPr="004C715A" w:rsidRDefault="004C715A" w:rsidP="004C715A">
    <w:pPr>
      <w:pBdr>
        <w:bottom w:val="single" w:sz="4" w:space="1" w:color="auto"/>
      </w:pBdr>
      <w:jc w:val="both"/>
      <w:rPr>
        <w:rFonts w:ascii="Arial" w:hAnsi="Arial" w:cs="Arial"/>
        <w:b/>
        <w:bCs/>
        <w:sz w:val="22"/>
        <w:szCs w:val="22"/>
      </w:rPr>
    </w:pPr>
    <w:r w:rsidRPr="004C715A">
      <w:rPr>
        <w:rFonts w:ascii="Arial" w:hAnsi="Arial" w:cs="Arial"/>
        <w:b/>
        <w:bCs/>
        <w:sz w:val="22"/>
        <w:szCs w:val="22"/>
        <w:u w:val="single"/>
      </w:rPr>
      <w:t>Clarification No.-1 (</w:t>
    </w:r>
    <w:r>
      <w:rPr>
        <w:rFonts w:ascii="Arial" w:hAnsi="Arial" w:cs="Arial"/>
        <w:b/>
        <w:bCs/>
        <w:i/>
        <w:iCs/>
        <w:sz w:val="22"/>
        <w:szCs w:val="22"/>
        <w:u w:val="single"/>
      </w:rPr>
      <w:t>technical</w:t>
    </w:r>
    <w:r w:rsidRPr="004C715A">
      <w:rPr>
        <w:rFonts w:ascii="Arial" w:hAnsi="Arial" w:cs="Arial"/>
        <w:b/>
        <w:bCs/>
        <w:i/>
        <w:iCs/>
        <w:sz w:val="22"/>
        <w:szCs w:val="22"/>
        <w:u w:val="single"/>
      </w:rPr>
      <w:t xml:space="preserve"> portion</w:t>
    </w:r>
    <w:r w:rsidRPr="004C715A">
      <w:rPr>
        <w:rFonts w:ascii="Arial" w:hAnsi="Arial" w:cs="Arial"/>
        <w:b/>
        <w:bCs/>
        <w:sz w:val="22"/>
        <w:szCs w:val="22"/>
        <w:u w:val="single"/>
      </w:rPr>
      <w:t xml:space="preserve">) dated </w:t>
    </w:r>
    <w:r w:rsidR="00EC74F4">
      <w:rPr>
        <w:rFonts w:ascii="Arial" w:hAnsi="Arial" w:cs="Arial"/>
        <w:b/>
        <w:bCs/>
        <w:sz w:val="22"/>
        <w:szCs w:val="22"/>
        <w:u w:val="single"/>
      </w:rPr>
      <w:t>11</w:t>
    </w:r>
    <w:r w:rsidRPr="004C715A">
      <w:rPr>
        <w:rFonts w:ascii="Arial" w:hAnsi="Arial" w:cs="Arial"/>
        <w:b/>
        <w:bCs/>
        <w:sz w:val="22"/>
        <w:szCs w:val="22"/>
        <w:u w:val="single"/>
      </w:rPr>
      <w:t>.03.2022</w:t>
    </w:r>
    <w:r w:rsidRPr="004C715A">
      <w:rPr>
        <w:rFonts w:ascii="Arial" w:hAnsi="Arial" w:cs="Arial"/>
        <w:b/>
        <w:bCs/>
        <w:sz w:val="22"/>
        <w:szCs w:val="22"/>
      </w:rPr>
      <w:t xml:space="preserve"> to the Bidding Documents for</w:t>
    </w:r>
    <w:r w:rsidRPr="004C715A">
      <w:rPr>
        <w:rFonts w:ascii="Arial" w:hAnsi="Arial" w:cs="Arial"/>
        <w:sz w:val="22"/>
        <w:szCs w:val="22"/>
      </w:rPr>
      <w:t xml:space="preserve"> </w:t>
    </w:r>
    <w:r w:rsidRPr="004C715A">
      <w:rPr>
        <w:rFonts w:ascii="Arial" w:hAnsi="Arial" w:cs="Arial"/>
        <w:b/>
        <w:bCs/>
        <w:sz w:val="22"/>
        <w:szCs w:val="22"/>
        <w:u w:val="single"/>
      </w:rPr>
      <w:t>Transmission line Tower Package TW03</w:t>
    </w:r>
    <w:r w:rsidRPr="004C715A">
      <w:rPr>
        <w:rFonts w:ascii="Arial" w:hAnsi="Arial" w:cs="Arial"/>
        <w:b/>
        <w:bCs/>
        <w:sz w:val="22"/>
        <w:szCs w:val="22"/>
      </w:rPr>
      <w:t xml:space="preserve"> for 765 kV D/C </w:t>
    </w:r>
    <w:proofErr w:type="spellStart"/>
    <w:r w:rsidRPr="004C715A">
      <w:rPr>
        <w:rFonts w:ascii="Arial" w:hAnsi="Arial" w:cs="Arial"/>
        <w:b/>
        <w:bCs/>
        <w:sz w:val="22"/>
        <w:szCs w:val="22"/>
      </w:rPr>
      <w:t>Navasari</w:t>
    </w:r>
    <w:proofErr w:type="spellEnd"/>
    <w:r w:rsidRPr="004C715A">
      <w:rPr>
        <w:rFonts w:ascii="Arial" w:hAnsi="Arial" w:cs="Arial"/>
        <w:b/>
        <w:bCs/>
        <w:sz w:val="22"/>
        <w:szCs w:val="22"/>
      </w:rPr>
      <w:t xml:space="preserve"> (New) (South Gujarat) - </w:t>
    </w:r>
    <w:proofErr w:type="spellStart"/>
    <w:r w:rsidRPr="004C715A">
      <w:rPr>
        <w:rFonts w:ascii="Arial" w:hAnsi="Arial" w:cs="Arial"/>
        <w:b/>
        <w:bCs/>
        <w:sz w:val="22"/>
        <w:szCs w:val="22"/>
      </w:rPr>
      <w:t>Padghe</w:t>
    </w:r>
    <w:proofErr w:type="spellEnd"/>
    <w:r w:rsidRPr="004C715A">
      <w:rPr>
        <w:rFonts w:ascii="Arial" w:hAnsi="Arial" w:cs="Arial"/>
        <w:b/>
        <w:bCs/>
        <w:sz w:val="22"/>
        <w:szCs w:val="22"/>
      </w:rPr>
      <w:t xml:space="preserve"> line (Gujarat portion); and </w:t>
    </w:r>
    <w:r w:rsidRPr="004C715A">
      <w:rPr>
        <w:rFonts w:ascii="Arial" w:hAnsi="Arial" w:cs="Arial"/>
        <w:b/>
        <w:bCs/>
        <w:sz w:val="22"/>
        <w:szCs w:val="22"/>
        <w:u w:val="single"/>
      </w:rPr>
      <w:t>Transmission line Tower Package TW04</w:t>
    </w:r>
    <w:r w:rsidRPr="004C715A">
      <w:rPr>
        <w:rFonts w:ascii="Arial" w:hAnsi="Arial" w:cs="Arial"/>
        <w:b/>
        <w:bCs/>
        <w:sz w:val="22"/>
        <w:szCs w:val="22"/>
      </w:rPr>
      <w:t xml:space="preserve"> for 765 kV D/C </w:t>
    </w:r>
    <w:proofErr w:type="spellStart"/>
    <w:r w:rsidRPr="004C715A">
      <w:rPr>
        <w:rFonts w:ascii="Arial" w:hAnsi="Arial" w:cs="Arial"/>
        <w:b/>
        <w:bCs/>
        <w:sz w:val="22"/>
        <w:szCs w:val="22"/>
      </w:rPr>
      <w:t>Navasari</w:t>
    </w:r>
    <w:proofErr w:type="spellEnd"/>
    <w:r w:rsidRPr="004C715A">
      <w:rPr>
        <w:rFonts w:ascii="Arial" w:hAnsi="Arial" w:cs="Arial"/>
        <w:b/>
        <w:bCs/>
        <w:sz w:val="22"/>
        <w:szCs w:val="22"/>
      </w:rPr>
      <w:t xml:space="preserve"> (New) (South Gujarat) - </w:t>
    </w:r>
    <w:proofErr w:type="spellStart"/>
    <w:r w:rsidRPr="004C715A">
      <w:rPr>
        <w:rFonts w:ascii="Arial" w:hAnsi="Arial" w:cs="Arial"/>
        <w:b/>
        <w:bCs/>
        <w:sz w:val="22"/>
        <w:szCs w:val="22"/>
      </w:rPr>
      <w:t>Padghe</w:t>
    </w:r>
    <w:proofErr w:type="spellEnd"/>
    <w:r w:rsidRPr="004C715A">
      <w:rPr>
        <w:rFonts w:ascii="Arial" w:hAnsi="Arial" w:cs="Arial"/>
        <w:b/>
        <w:bCs/>
        <w:sz w:val="22"/>
        <w:szCs w:val="22"/>
      </w:rPr>
      <w:t xml:space="preserve"> line (</w:t>
    </w:r>
    <w:proofErr w:type="spellStart"/>
    <w:r w:rsidRPr="004C715A">
      <w:rPr>
        <w:rFonts w:ascii="Arial" w:hAnsi="Arial" w:cs="Arial"/>
        <w:b/>
        <w:bCs/>
        <w:sz w:val="22"/>
        <w:szCs w:val="22"/>
      </w:rPr>
      <w:t>Maharastra</w:t>
    </w:r>
    <w:proofErr w:type="spellEnd"/>
    <w:r w:rsidRPr="004C715A">
      <w:rPr>
        <w:rFonts w:ascii="Arial" w:hAnsi="Arial" w:cs="Arial"/>
        <w:b/>
        <w:bCs/>
        <w:sz w:val="22"/>
        <w:szCs w:val="22"/>
      </w:rPr>
      <w:t xml:space="preserve"> portion); associated with ‘Transmission Network Expansion in Gujarat to increase its ATC from ISTS: Part B’;</w:t>
    </w:r>
  </w:p>
  <w:p w14:paraId="68476E80" w14:textId="77777777" w:rsidR="004C715A" w:rsidRPr="004C715A" w:rsidRDefault="004C715A" w:rsidP="004C715A">
    <w:pPr>
      <w:pBdr>
        <w:bottom w:val="single" w:sz="4" w:space="1" w:color="auto"/>
      </w:pBdr>
      <w:jc w:val="both"/>
      <w:rPr>
        <w:rFonts w:ascii="Arial" w:hAnsi="Arial" w:cs="Arial"/>
        <w:b/>
        <w:bCs/>
        <w:sz w:val="22"/>
        <w:szCs w:val="22"/>
      </w:rPr>
    </w:pPr>
    <w:r w:rsidRPr="004C715A">
      <w:rPr>
        <w:rFonts w:ascii="Arial" w:hAnsi="Arial" w:cs="Arial"/>
        <w:b/>
        <w:bCs/>
        <w:sz w:val="22"/>
        <w:szCs w:val="22"/>
      </w:rPr>
      <w:t>Spec. No.: 5002002154/TOWER/DOM/A04-CC CS -5 (for Package TW03); and 5002002161/TOWER/DOM/A04-CC CS -5 (for Package TW04)</w:t>
    </w:r>
  </w:p>
  <w:p w14:paraId="4C145C61" w14:textId="38DF88AF" w:rsidR="00132DEB" w:rsidRPr="004C715A" w:rsidRDefault="00132DEB" w:rsidP="004C715A">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761"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D3146E7"/>
    <w:multiLevelType w:val="hybridMultilevel"/>
    <w:tmpl w:val="69A6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6"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4"/>
  </w:num>
  <w:num w:numId="2">
    <w:abstractNumId w:val="22"/>
  </w:num>
  <w:num w:numId="3">
    <w:abstractNumId w:val="8"/>
  </w:num>
  <w:num w:numId="4">
    <w:abstractNumId w:val="12"/>
  </w:num>
  <w:num w:numId="5">
    <w:abstractNumId w:val="6"/>
  </w:num>
  <w:num w:numId="6">
    <w:abstractNumId w:val="21"/>
  </w:num>
  <w:num w:numId="7">
    <w:abstractNumId w:val="11"/>
  </w:num>
  <w:num w:numId="8">
    <w:abstractNumId w:val="7"/>
  </w:num>
  <w:num w:numId="9">
    <w:abstractNumId w:val="2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8"/>
  </w:num>
  <w:num w:numId="13">
    <w:abstractNumId w:val="14"/>
  </w:num>
  <w:num w:numId="14">
    <w:abstractNumId w:val="5"/>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7"/>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6"/>
  </w:num>
  <w:num w:numId="18">
    <w:abstractNumId w:val="20"/>
  </w:num>
  <w:num w:numId="19">
    <w:abstractNumId w:val="1"/>
  </w:num>
  <w:num w:numId="20">
    <w:abstractNumId w:val="19"/>
  </w:num>
  <w:num w:numId="21">
    <w:abstractNumId w:val="3"/>
  </w:num>
  <w:num w:numId="22">
    <w:abstractNumId w:val="10"/>
  </w:num>
  <w:num w:numId="23">
    <w:abstractNumId w:val="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339D"/>
    <w:rsid w:val="00043C18"/>
    <w:rsid w:val="00055351"/>
    <w:rsid w:val="00081EBE"/>
    <w:rsid w:val="0008706E"/>
    <w:rsid w:val="00090009"/>
    <w:rsid w:val="0009502C"/>
    <w:rsid w:val="000A166C"/>
    <w:rsid w:val="000A4613"/>
    <w:rsid w:val="000A49C3"/>
    <w:rsid w:val="000B7347"/>
    <w:rsid w:val="000B7D17"/>
    <w:rsid w:val="000C6C17"/>
    <w:rsid w:val="000D0932"/>
    <w:rsid w:val="000E01B0"/>
    <w:rsid w:val="000E2B2C"/>
    <w:rsid w:val="000E4975"/>
    <w:rsid w:val="000E5A4D"/>
    <w:rsid w:val="000F3354"/>
    <w:rsid w:val="000F488C"/>
    <w:rsid w:val="000F7260"/>
    <w:rsid w:val="00104C7D"/>
    <w:rsid w:val="00114C1F"/>
    <w:rsid w:val="0011556B"/>
    <w:rsid w:val="00120D21"/>
    <w:rsid w:val="001322E4"/>
    <w:rsid w:val="00132DEB"/>
    <w:rsid w:val="00132FB1"/>
    <w:rsid w:val="00136420"/>
    <w:rsid w:val="0014388F"/>
    <w:rsid w:val="0014454D"/>
    <w:rsid w:val="00156056"/>
    <w:rsid w:val="0016000E"/>
    <w:rsid w:val="0016728A"/>
    <w:rsid w:val="00173ED3"/>
    <w:rsid w:val="00174954"/>
    <w:rsid w:val="00182B03"/>
    <w:rsid w:val="0018313B"/>
    <w:rsid w:val="001938D0"/>
    <w:rsid w:val="001976D5"/>
    <w:rsid w:val="001C181D"/>
    <w:rsid w:val="001C32F7"/>
    <w:rsid w:val="001C487F"/>
    <w:rsid w:val="001C555D"/>
    <w:rsid w:val="001C5781"/>
    <w:rsid w:val="00223D3D"/>
    <w:rsid w:val="00225BF9"/>
    <w:rsid w:val="0023745D"/>
    <w:rsid w:val="00240504"/>
    <w:rsid w:val="00245787"/>
    <w:rsid w:val="00245E82"/>
    <w:rsid w:val="00247772"/>
    <w:rsid w:val="002532B2"/>
    <w:rsid w:val="00253DE2"/>
    <w:rsid w:val="00255A16"/>
    <w:rsid w:val="0026329A"/>
    <w:rsid w:val="00271FCF"/>
    <w:rsid w:val="00276429"/>
    <w:rsid w:val="00277729"/>
    <w:rsid w:val="00284FEA"/>
    <w:rsid w:val="00290833"/>
    <w:rsid w:val="00291892"/>
    <w:rsid w:val="002946EC"/>
    <w:rsid w:val="002B3A33"/>
    <w:rsid w:val="002B6BE7"/>
    <w:rsid w:val="002C03B6"/>
    <w:rsid w:val="002C1801"/>
    <w:rsid w:val="002D031D"/>
    <w:rsid w:val="002D46A1"/>
    <w:rsid w:val="002E11F5"/>
    <w:rsid w:val="002F0B88"/>
    <w:rsid w:val="002F23F6"/>
    <w:rsid w:val="002F723C"/>
    <w:rsid w:val="002F7479"/>
    <w:rsid w:val="00317031"/>
    <w:rsid w:val="003314BC"/>
    <w:rsid w:val="00332FEB"/>
    <w:rsid w:val="00345706"/>
    <w:rsid w:val="0034675B"/>
    <w:rsid w:val="00347CE9"/>
    <w:rsid w:val="003626D2"/>
    <w:rsid w:val="003627E3"/>
    <w:rsid w:val="0036325A"/>
    <w:rsid w:val="003758D9"/>
    <w:rsid w:val="0039150B"/>
    <w:rsid w:val="00396261"/>
    <w:rsid w:val="003A724F"/>
    <w:rsid w:val="003A745E"/>
    <w:rsid w:val="003B070B"/>
    <w:rsid w:val="003B076F"/>
    <w:rsid w:val="003B1157"/>
    <w:rsid w:val="003E1E12"/>
    <w:rsid w:val="003E7484"/>
    <w:rsid w:val="003F47F1"/>
    <w:rsid w:val="0040427F"/>
    <w:rsid w:val="00413DA8"/>
    <w:rsid w:val="004172EB"/>
    <w:rsid w:val="0042113D"/>
    <w:rsid w:val="004244F7"/>
    <w:rsid w:val="0044166E"/>
    <w:rsid w:val="00451621"/>
    <w:rsid w:val="004521E9"/>
    <w:rsid w:val="004522E7"/>
    <w:rsid w:val="00461344"/>
    <w:rsid w:val="00474401"/>
    <w:rsid w:val="00484DD9"/>
    <w:rsid w:val="004B06C1"/>
    <w:rsid w:val="004B1D57"/>
    <w:rsid w:val="004B70D6"/>
    <w:rsid w:val="004C2C06"/>
    <w:rsid w:val="004C715A"/>
    <w:rsid w:val="004D3CD7"/>
    <w:rsid w:val="004D4E15"/>
    <w:rsid w:val="004E1080"/>
    <w:rsid w:val="004F0930"/>
    <w:rsid w:val="004F2616"/>
    <w:rsid w:val="00515B5D"/>
    <w:rsid w:val="00517463"/>
    <w:rsid w:val="00517D86"/>
    <w:rsid w:val="00537257"/>
    <w:rsid w:val="005459E7"/>
    <w:rsid w:val="00553054"/>
    <w:rsid w:val="0056034C"/>
    <w:rsid w:val="00561963"/>
    <w:rsid w:val="005665FD"/>
    <w:rsid w:val="00582340"/>
    <w:rsid w:val="005B71F5"/>
    <w:rsid w:val="005C1DBF"/>
    <w:rsid w:val="005C607F"/>
    <w:rsid w:val="005C617B"/>
    <w:rsid w:val="005D2570"/>
    <w:rsid w:val="005D4B32"/>
    <w:rsid w:val="005D679F"/>
    <w:rsid w:val="005D753A"/>
    <w:rsid w:val="005E0989"/>
    <w:rsid w:val="005F2C66"/>
    <w:rsid w:val="005F61CA"/>
    <w:rsid w:val="0060245F"/>
    <w:rsid w:val="00610507"/>
    <w:rsid w:val="006177DA"/>
    <w:rsid w:val="00635E84"/>
    <w:rsid w:val="006423FD"/>
    <w:rsid w:val="00643B5C"/>
    <w:rsid w:val="00645848"/>
    <w:rsid w:val="00647308"/>
    <w:rsid w:val="0065770E"/>
    <w:rsid w:val="00660880"/>
    <w:rsid w:val="006609CF"/>
    <w:rsid w:val="006662E7"/>
    <w:rsid w:val="00675A42"/>
    <w:rsid w:val="00681746"/>
    <w:rsid w:val="006934F0"/>
    <w:rsid w:val="006A6B3D"/>
    <w:rsid w:val="006B1FE6"/>
    <w:rsid w:val="006B2880"/>
    <w:rsid w:val="006B658B"/>
    <w:rsid w:val="006C5FC6"/>
    <w:rsid w:val="006D2DF4"/>
    <w:rsid w:val="006D3FC5"/>
    <w:rsid w:val="006D48D7"/>
    <w:rsid w:val="006E4E8F"/>
    <w:rsid w:val="006F1296"/>
    <w:rsid w:val="006F2880"/>
    <w:rsid w:val="006F333D"/>
    <w:rsid w:val="006F3860"/>
    <w:rsid w:val="006F6E55"/>
    <w:rsid w:val="007023DC"/>
    <w:rsid w:val="00703945"/>
    <w:rsid w:val="007052B5"/>
    <w:rsid w:val="0073280B"/>
    <w:rsid w:val="00736461"/>
    <w:rsid w:val="00741656"/>
    <w:rsid w:val="007449CA"/>
    <w:rsid w:val="00747C04"/>
    <w:rsid w:val="00756047"/>
    <w:rsid w:val="00772C27"/>
    <w:rsid w:val="00775AD3"/>
    <w:rsid w:val="00777B33"/>
    <w:rsid w:val="007811A6"/>
    <w:rsid w:val="00784AAA"/>
    <w:rsid w:val="00790EC6"/>
    <w:rsid w:val="0079122F"/>
    <w:rsid w:val="007A339A"/>
    <w:rsid w:val="007B6DEB"/>
    <w:rsid w:val="007C70E3"/>
    <w:rsid w:val="007D167A"/>
    <w:rsid w:val="007D2C42"/>
    <w:rsid w:val="007E4251"/>
    <w:rsid w:val="007F5B6C"/>
    <w:rsid w:val="007F6F28"/>
    <w:rsid w:val="00810607"/>
    <w:rsid w:val="00816AFD"/>
    <w:rsid w:val="00817FF0"/>
    <w:rsid w:val="0082721C"/>
    <w:rsid w:val="00830618"/>
    <w:rsid w:val="00831871"/>
    <w:rsid w:val="008527C1"/>
    <w:rsid w:val="00865FB7"/>
    <w:rsid w:val="00873508"/>
    <w:rsid w:val="00876327"/>
    <w:rsid w:val="00881828"/>
    <w:rsid w:val="00890587"/>
    <w:rsid w:val="00891957"/>
    <w:rsid w:val="00894934"/>
    <w:rsid w:val="008A0F2A"/>
    <w:rsid w:val="008B3513"/>
    <w:rsid w:val="008C0DC7"/>
    <w:rsid w:val="008C273A"/>
    <w:rsid w:val="008C3E26"/>
    <w:rsid w:val="008E0367"/>
    <w:rsid w:val="008E17BF"/>
    <w:rsid w:val="008E1C52"/>
    <w:rsid w:val="008E3DF1"/>
    <w:rsid w:val="009079F5"/>
    <w:rsid w:val="00912230"/>
    <w:rsid w:val="00931952"/>
    <w:rsid w:val="00940810"/>
    <w:rsid w:val="009412E3"/>
    <w:rsid w:val="00945BE9"/>
    <w:rsid w:val="009507FC"/>
    <w:rsid w:val="00953516"/>
    <w:rsid w:val="009544BA"/>
    <w:rsid w:val="0095734E"/>
    <w:rsid w:val="00965340"/>
    <w:rsid w:val="00973350"/>
    <w:rsid w:val="0097665D"/>
    <w:rsid w:val="00976DF0"/>
    <w:rsid w:val="0098091E"/>
    <w:rsid w:val="00981166"/>
    <w:rsid w:val="00982A14"/>
    <w:rsid w:val="009837CE"/>
    <w:rsid w:val="00996B68"/>
    <w:rsid w:val="009A2521"/>
    <w:rsid w:val="009A50A6"/>
    <w:rsid w:val="009A7882"/>
    <w:rsid w:val="009C1340"/>
    <w:rsid w:val="009C2FB4"/>
    <w:rsid w:val="009C6A07"/>
    <w:rsid w:val="009D14F0"/>
    <w:rsid w:val="009D336E"/>
    <w:rsid w:val="009E13FE"/>
    <w:rsid w:val="009E1B7F"/>
    <w:rsid w:val="009E4037"/>
    <w:rsid w:val="009F01C0"/>
    <w:rsid w:val="009F075F"/>
    <w:rsid w:val="009F1311"/>
    <w:rsid w:val="00A07005"/>
    <w:rsid w:val="00A078B5"/>
    <w:rsid w:val="00A11022"/>
    <w:rsid w:val="00A139E5"/>
    <w:rsid w:val="00A23FAB"/>
    <w:rsid w:val="00A4689F"/>
    <w:rsid w:val="00A546BB"/>
    <w:rsid w:val="00A57F71"/>
    <w:rsid w:val="00A61062"/>
    <w:rsid w:val="00A65180"/>
    <w:rsid w:val="00A66B26"/>
    <w:rsid w:val="00A66B74"/>
    <w:rsid w:val="00A702DD"/>
    <w:rsid w:val="00A83E7E"/>
    <w:rsid w:val="00AA2912"/>
    <w:rsid w:val="00AA79DE"/>
    <w:rsid w:val="00AB00A3"/>
    <w:rsid w:val="00AC4861"/>
    <w:rsid w:val="00AD3908"/>
    <w:rsid w:val="00AD545E"/>
    <w:rsid w:val="00AE65AB"/>
    <w:rsid w:val="00AE709D"/>
    <w:rsid w:val="00B0198A"/>
    <w:rsid w:val="00B11A55"/>
    <w:rsid w:val="00B13CC3"/>
    <w:rsid w:val="00B21C01"/>
    <w:rsid w:val="00B27B46"/>
    <w:rsid w:val="00B316CD"/>
    <w:rsid w:val="00B36456"/>
    <w:rsid w:val="00B36DC7"/>
    <w:rsid w:val="00B37A99"/>
    <w:rsid w:val="00B42E09"/>
    <w:rsid w:val="00B44FEE"/>
    <w:rsid w:val="00B55E67"/>
    <w:rsid w:val="00B60236"/>
    <w:rsid w:val="00B904C9"/>
    <w:rsid w:val="00B921E6"/>
    <w:rsid w:val="00B9678C"/>
    <w:rsid w:val="00B977A1"/>
    <w:rsid w:val="00B97E1C"/>
    <w:rsid w:val="00BA4FDB"/>
    <w:rsid w:val="00BB0976"/>
    <w:rsid w:val="00BB1264"/>
    <w:rsid w:val="00BC1687"/>
    <w:rsid w:val="00BC56BA"/>
    <w:rsid w:val="00BC7A84"/>
    <w:rsid w:val="00BD3BBA"/>
    <w:rsid w:val="00BE04BA"/>
    <w:rsid w:val="00BE0AEA"/>
    <w:rsid w:val="00BE313D"/>
    <w:rsid w:val="00BE4257"/>
    <w:rsid w:val="00BE6892"/>
    <w:rsid w:val="00BE6DCC"/>
    <w:rsid w:val="00C06900"/>
    <w:rsid w:val="00C20685"/>
    <w:rsid w:val="00C22737"/>
    <w:rsid w:val="00C2328B"/>
    <w:rsid w:val="00C2392B"/>
    <w:rsid w:val="00C25340"/>
    <w:rsid w:val="00C34154"/>
    <w:rsid w:val="00C37294"/>
    <w:rsid w:val="00C50BE5"/>
    <w:rsid w:val="00C616CC"/>
    <w:rsid w:val="00C63C6C"/>
    <w:rsid w:val="00C64265"/>
    <w:rsid w:val="00C7102E"/>
    <w:rsid w:val="00C7153F"/>
    <w:rsid w:val="00C734BF"/>
    <w:rsid w:val="00C754F6"/>
    <w:rsid w:val="00C82F8D"/>
    <w:rsid w:val="00C91659"/>
    <w:rsid w:val="00C91672"/>
    <w:rsid w:val="00C92E0A"/>
    <w:rsid w:val="00CA27FF"/>
    <w:rsid w:val="00CA2F6C"/>
    <w:rsid w:val="00CB130E"/>
    <w:rsid w:val="00CB69C1"/>
    <w:rsid w:val="00CC21C6"/>
    <w:rsid w:val="00CC5E78"/>
    <w:rsid w:val="00CC6823"/>
    <w:rsid w:val="00CE7B3B"/>
    <w:rsid w:val="00CF266E"/>
    <w:rsid w:val="00D04788"/>
    <w:rsid w:val="00D068F8"/>
    <w:rsid w:val="00D16EBF"/>
    <w:rsid w:val="00D20BCD"/>
    <w:rsid w:val="00D27EB7"/>
    <w:rsid w:val="00D36B0B"/>
    <w:rsid w:val="00D37CD4"/>
    <w:rsid w:val="00D41ED5"/>
    <w:rsid w:val="00D4570F"/>
    <w:rsid w:val="00D4686F"/>
    <w:rsid w:val="00D478A5"/>
    <w:rsid w:val="00D52AF4"/>
    <w:rsid w:val="00D547B5"/>
    <w:rsid w:val="00D57FE6"/>
    <w:rsid w:val="00D600C2"/>
    <w:rsid w:val="00D609DD"/>
    <w:rsid w:val="00D700E1"/>
    <w:rsid w:val="00D71D07"/>
    <w:rsid w:val="00D75779"/>
    <w:rsid w:val="00D90CFD"/>
    <w:rsid w:val="00D9109C"/>
    <w:rsid w:val="00D937E6"/>
    <w:rsid w:val="00DA0139"/>
    <w:rsid w:val="00DA67C6"/>
    <w:rsid w:val="00DC0D62"/>
    <w:rsid w:val="00DC3072"/>
    <w:rsid w:val="00DC46D3"/>
    <w:rsid w:val="00E01452"/>
    <w:rsid w:val="00E0341A"/>
    <w:rsid w:val="00E070B1"/>
    <w:rsid w:val="00E13423"/>
    <w:rsid w:val="00E14D71"/>
    <w:rsid w:val="00E1612F"/>
    <w:rsid w:val="00E24562"/>
    <w:rsid w:val="00E27E97"/>
    <w:rsid w:val="00E40918"/>
    <w:rsid w:val="00E436E4"/>
    <w:rsid w:val="00E45D6B"/>
    <w:rsid w:val="00E47621"/>
    <w:rsid w:val="00E50DC7"/>
    <w:rsid w:val="00E71536"/>
    <w:rsid w:val="00E8639F"/>
    <w:rsid w:val="00E923F7"/>
    <w:rsid w:val="00E95B34"/>
    <w:rsid w:val="00EA0FAD"/>
    <w:rsid w:val="00EA7CFF"/>
    <w:rsid w:val="00EB4B23"/>
    <w:rsid w:val="00EB5B06"/>
    <w:rsid w:val="00EB63F7"/>
    <w:rsid w:val="00EC74F4"/>
    <w:rsid w:val="00ED28AB"/>
    <w:rsid w:val="00ED2D2D"/>
    <w:rsid w:val="00ED3577"/>
    <w:rsid w:val="00ED6E60"/>
    <w:rsid w:val="00ED6F87"/>
    <w:rsid w:val="00EE27C0"/>
    <w:rsid w:val="00EE2EC4"/>
    <w:rsid w:val="00EE3542"/>
    <w:rsid w:val="00EE501E"/>
    <w:rsid w:val="00EF703F"/>
    <w:rsid w:val="00F02ECE"/>
    <w:rsid w:val="00F02FB6"/>
    <w:rsid w:val="00F031AB"/>
    <w:rsid w:val="00F11D16"/>
    <w:rsid w:val="00F13C7E"/>
    <w:rsid w:val="00F1753E"/>
    <w:rsid w:val="00F30901"/>
    <w:rsid w:val="00F3221F"/>
    <w:rsid w:val="00F41F8B"/>
    <w:rsid w:val="00F46301"/>
    <w:rsid w:val="00F465E9"/>
    <w:rsid w:val="00F46DCC"/>
    <w:rsid w:val="00F6629F"/>
    <w:rsid w:val="00F72AEF"/>
    <w:rsid w:val="00F81837"/>
    <w:rsid w:val="00F87713"/>
    <w:rsid w:val="00F90660"/>
    <w:rsid w:val="00FB37BA"/>
    <w:rsid w:val="00FB48F1"/>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2AE32D"/>
  <w15:docId w15:val="{D3530CFF-EA15-45CD-A0AA-98DAB273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7210913">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660426075">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2514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1D01F-75B2-4D3A-8008-FF079A14F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14</Pages>
  <Words>3045</Words>
  <Characters>16075</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Satendra Singh Sengar {सतेन्द्र सिंह सेंगर}</cp:lastModifiedBy>
  <cp:revision>41</cp:revision>
  <cp:lastPrinted>2022-02-28T08:42:00Z</cp:lastPrinted>
  <dcterms:created xsi:type="dcterms:W3CDTF">2022-02-21T07:16:00Z</dcterms:created>
  <dcterms:modified xsi:type="dcterms:W3CDTF">2022-03-11T06:03:00Z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